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6" w:rsidRDefault="00E31146" w:rsidP="00E31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E31146" w:rsidRDefault="00E31146" w:rsidP="00E31146">
      <w:pPr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E31146" w:rsidRDefault="00E31146" w:rsidP="00E31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C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91C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.2020г.                                                                                                                    № 3</w:t>
      </w:r>
      <w:r w:rsidR="00C91C24">
        <w:rPr>
          <w:rFonts w:ascii="Times New Roman" w:hAnsi="Times New Roman" w:cs="Times New Roman"/>
          <w:sz w:val="24"/>
          <w:szCs w:val="24"/>
        </w:rPr>
        <w:t>3</w:t>
      </w:r>
    </w:p>
    <w:p w:rsidR="00E31146" w:rsidRDefault="00E31146" w:rsidP="00E31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E31146" w:rsidRDefault="00E31146" w:rsidP="00E31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31146" w:rsidRDefault="00E31146" w:rsidP="00E31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31146" w:rsidRDefault="00E31146" w:rsidP="00E31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 и утверждения документации по планировке территории Пудовского сельского поселения Кривошеинского муниципального района</w:t>
      </w:r>
    </w:p>
    <w:p w:rsidR="00E31146" w:rsidRDefault="00E31146" w:rsidP="00E31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В соответствии со статьями 41,42,43,45,46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rStyle w:val="a8"/>
          <w:bdr w:val="none" w:sz="0" w:space="0" w:color="auto" w:frame="1"/>
        </w:rPr>
        <w:t>ПОСТАНОВЛЯЮ:</w:t>
      </w:r>
    </w:p>
    <w:p w:rsidR="00E31146" w:rsidRDefault="00E31146" w:rsidP="00E31146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>
        <w:t>Утвердить прилагаемое Положение о порядке подготовки и утверждения документации по планировке территории Пудовского сельского поселения Кривошеинского муниципального района.</w:t>
      </w:r>
    </w:p>
    <w:p w:rsidR="00E31146" w:rsidRDefault="00E31146" w:rsidP="00E3114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E3114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E31146" w:rsidRDefault="00E31146" w:rsidP="00E3114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E31146" w:rsidRDefault="00E31146" w:rsidP="00E3114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исполнением настоящего постановления оставляю за собой.</w:t>
      </w:r>
    </w:p>
    <w:p w:rsidR="00E31146" w:rsidRDefault="00E31146" w:rsidP="00E31146">
      <w:pPr>
        <w:ind w:left="720"/>
        <w:jc w:val="both"/>
        <w:rPr>
          <w:rFonts w:ascii="Arial" w:hAnsi="Arial" w:cs="Arial"/>
        </w:rPr>
      </w:pPr>
    </w:p>
    <w:p w:rsidR="00E31146" w:rsidRDefault="00E31146" w:rsidP="00E31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E31146" w:rsidRDefault="00E31146" w:rsidP="00E31146">
      <w:pPr>
        <w:pStyle w:val="a7"/>
        <w:rPr>
          <w:rFonts w:ascii="Times New Roman" w:hAnsi="Times New Roman" w:cs="Times New Roman"/>
        </w:rPr>
      </w:pPr>
    </w:p>
    <w:p w:rsidR="00E31146" w:rsidRDefault="00E31146" w:rsidP="00E31146">
      <w:pPr>
        <w:ind w:left="720"/>
        <w:jc w:val="both"/>
        <w:rPr>
          <w:rFonts w:ascii="Arial" w:hAnsi="Arial" w:cs="Arial"/>
        </w:rPr>
      </w:pPr>
    </w:p>
    <w:p w:rsidR="00E31146" w:rsidRDefault="00E31146" w:rsidP="00E31146">
      <w:pPr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/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  <w:r>
        <w:lastRenderedPageBreak/>
        <w:t>Приложение</w:t>
      </w:r>
    </w:p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  <w:r>
        <w:t>УТВЕРЖДЕНО</w:t>
      </w:r>
    </w:p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  <w:r>
        <w:t>постановлением    Администрации</w:t>
      </w:r>
    </w:p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  <w:r>
        <w:t>Пудовского сельского поселения</w:t>
      </w:r>
    </w:p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  <w:r>
        <w:t>от 1</w:t>
      </w:r>
      <w:r w:rsidR="00876763">
        <w:t>2</w:t>
      </w:r>
      <w:r>
        <w:t>.0</w:t>
      </w:r>
      <w:r w:rsidR="00876763">
        <w:t>5</w:t>
      </w:r>
      <w:r>
        <w:t>.2020 №3</w:t>
      </w:r>
      <w:r w:rsidR="00876763">
        <w:t>3</w:t>
      </w:r>
      <w:r>
        <w:t xml:space="preserve"> </w:t>
      </w:r>
    </w:p>
    <w:p w:rsidR="00E31146" w:rsidRDefault="00E31146" w:rsidP="00E31146">
      <w:pPr>
        <w:pStyle w:val="a3"/>
        <w:spacing w:before="0" w:beforeAutospacing="0" w:after="0" w:afterAutospacing="0"/>
        <w:jc w:val="right"/>
        <w:textAlignment w:val="baseline"/>
      </w:pP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8"/>
          <w:bdr w:val="none" w:sz="0" w:space="0" w:color="auto" w:frame="1"/>
        </w:rPr>
        <w:t>Положение</w:t>
      </w: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  <w:rPr>
          <w:rStyle w:val="a8"/>
          <w:b w:val="0"/>
          <w:bdr w:val="none" w:sz="0" w:space="0" w:color="auto" w:frame="1"/>
        </w:rPr>
      </w:pPr>
      <w:r>
        <w:rPr>
          <w:rStyle w:val="a8"/>
          <w:bdr w:val="none" w:sz="0" w:space="0" w:color="auto" w:frame="1"/>
        </w:rPr>
        <w:t>о порядке подготовки и утверждения документации по планировке территории Пудовского сельского поселения Кривошеинского муниципального района </w:t>
      </w:r>
    </w:p>
    <w:p w:rsidR="00E31146" w:rsidRDefault="00E31146" w:rsidP="00E31146">
      <w:pPr>
        <w:pStyle w:val="a3"/>
        <w:spacing w:before="0" w:beforeAutospacing="0" w:after="0" w:afterAutospacing="0" w:line="360" w:lineRule="atLeast"/>
        <w:jc w:val="center"/>
        <w:textAlignment w:val="baseline"/>
      </w:pPr>
    </w:p>
    <w:p w:rsidR="00E31146" w:rsidRDefault="00E31146" w:rsidP="00E31146">
      <w:pPr>
        <w:numPr>
          <w:ilvl w:val="0"/>
          <w:numId w:val="2"/>
        </w:numPr>
        <w:spacing w:after="0" w:line="360" w:lineRule="atLeast"/>
        <w:jc w:val="center"/>
        <w:textAlignment w:val="baseline"/>
        <w:rPr>
          <w:rStyle w:val="a8"/>
          <w:b w:val="0"/>
          <w:bCs w:val="0"/>
          <w:sz w:val="24"/>
          <w:szCs w:val="24"/>
        </w:rPr>
      </w:pPr>
      <w:r>
        <w:rPr>
          <w:rStyle w:val="a8"/>
          <w:sz w:val="24"/>
          <w:szCs w:val="24"/>
          <w:bdr w:val="none" w:sz="0" w:space="0" w:color="auto" w:frame="1"/>
        </w:rPr>
        <w:t>Общие положения</w:t>
      </w:r>
    </w:p>
    <w:p w:rsidR="00E31146" w:rsidRDefault="00E31146" w:rsidP="00E31146">
      <w:pPr>
        <w:spacing w:after="0" w:line="360" w:lineRule="atLeast"/>
        <w:ind w:left="630"/>
        <w:textAlignment w:val="baseline"/>
        <w:rPr>
          <w:rFonts w:ascii="Times New Roman" w:hAnsi="Times New Roman" w:cs="Times New Roman"/>
        </w:rPr>
      </w:pP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1.1. </w:t>
      </w:r>
      <w:proofErr w:type="gramStart"/>
      <w:r>
        <w:t>Настоящее Положение разработано в соответствии со статьями 41, 42, 43, 45, 46  Градостроительного кодекса Российской Федерации с целью регулирования застройки территории  Пудовского сельского поселения Кривошеинского муниципального района (далее — поселение), и применяется при принятии решений по подготовке и утверждению документации по планировке территории, разрабатываемой на основании решения органа местного самоуправления по его инициативе либо на основании предложений физических и юридических лиц.</w:t>
      </w:r>
      <w:proofErr w:type="gramEnd"/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1.2. </w:t>
      </w:r>
      <w:r>
        <w:rPr>
          <w:shd w:val="clear" w:color="auto" w:fill="FFFFFF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shd w:val="clear" w:color="auto" w:fill="FFFFFF"/>
        </w:rPr>
        <w:t>границ зон планируемого размещения объектов капитального строительства</w:t>
      </w:r>
      <w:proofErr w:type="gramEnd"/>
      <w:r>
        <w:rPr>
          <w:shd w:val="clear" w:color="auto" w:fill="FFFFFF"/>
        </w:rPr>
        <w:t>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1.3. Подготовка проектов планировки подлежащих застройке территорий осуществляется с целью выделения новых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освоении под застройку новых территорий, а также при развитии линейных объектов транспортной и инженерной инфраструктур.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Подготовка проектов планировки застроенных территорий осуществляется с целью установления (при отсутствии ранее установленных) или изменения (корректировки) границ существующих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изменении функционального назначения территорий, при развитии линейных объектов транспортной и инженерной инфраструктур, существующих элементов планировочной структуры.</w:t>
      </w:r>
      <w:proofErr w:type="gramEnd"/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1.4. Подготовка документации осуществляется на основании Генерального плана поселения, Правил землепользования и застройки поселения,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1.5. При подготовке документации по планировке территории в обязательном порядке учитываются нормативы градостроительного проектирования, в том числе нормативные требования строительства объектов социальной инфраструктуры, а также нагрузка на сети инженерных коммуникаций, находящихся на разрабатываемой территории.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1.6. Видами градостроительной документации по планировке территории являются: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проект планировки территории;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проект межевания территорий.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E31146" w:rsidRDefault="00E31146" w:rsidP="00E31146">
      <w:pPr>
        <w:numPr>
          <w:ilvl w:val="0"/>
          <w:numId w:val="2"/>
        </w:numPr>
        <w:spacing w:after="0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sz w:val="24"/>
          <w:szCs w:val="24"/>
          <w:bdr w:val="none" w:sz="0" w:space="0" w:color="auto" w:frame="1"/>
        </w:rPr>
        <w:t>Порядок принятия решения о подготовке документации</w:t>
      </w: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  <w:r>
        <w:rPr>
          <w:rStyle w:val="a8"/>
          <w:bdr w:val="none" w:sz="0" w:space="0" w:color="auto" w:frame="1"/>
        </w:rPr>
        <w:t>по планировке территории</w:t>
      </w: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</w:pP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2.1.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случаях: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по инициативе органов местного самоуправления;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на основании предложений физических и юридических лиц, в том числе в случае, если в отношении земельного участка заключен договор аренды земельного участка для его комплексного освоения в целях жилищного строительства,  либо договор о развитии застроенной территории (далее — инициаторы подготовки документации).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2.2. Физические и юридические лица, заинтересованные в подготовке документации по планировке территории, подают соответствующее заявление в Администрацию  Пудовского сельского поселения. В заявлении указываются: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расположение территории, в пределах которой заявитель предполагает осуществить действия по строительству объекта;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proofErr w:type="spellStart"/>
      <w:r>
        <w:t>инвестиционно</w:t>
      </w:r>
      <w:proofErr w:type="spellEnd"/>
      <w:r>
        <w:t xml:space="preserve"> — строительные намерения заявителя;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сроки подготовки документации по планировке территории.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2.3. Решение о подготовке документации принимается Главой Пудовского сельского поселения (далее — Глава поселения) в форме постановления.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Решение о подготовке документации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размещению на официальном сайте органов местного самоуправления Пудовского сельского поселения в информационно-телекоммуникационной сети «Интернет».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2.4. Документация по планировке территории рассматривается комиссией по землепользованию и застройке Администрации Пудовского сельского поселения (далее — Комиссия).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Со дня опубликования решения о подготовке документации по планировке территории физические, юридические лица вправе представить в Комиссию свои предложения о порядке, сроках подготовки и содержании документации по планировке территории.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Комиссия направляет все поступившие предложения физических, юридических лиц о порядке, сроках подготовки и содержании документации по планировке территории инициатору на разработку документации.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E31146" w:rsidRDefault="00E31146" w:rsidP="00E31146">
      <w:pPr>
        <w:numPr>
          <w:ilvl w:val="0"/>
          <w:numId w:val="2"/>
        </w:num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sz w:val="24"/>
          <w:szCs w:val="24"/>
          <w:bdr w:val="none" w:sz="0" w:space="0" w:color="auto" w:frame="1"/>
        </w:rPr>
        <w:t>Порядок принятия решения об утверждении документации</w:t>
      </w: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  <w:rPr>
          <w:rStyle w:val="a8"/>
          <w:b w:val="0"/>
          <w:bdr w:val="none" w:sz="0" w:space="0" w:color="auto" w:frame="1"/>
        </w:rPr>
      </w:pPr>
      <w:r>
        <w:rPr>
          <w:rStyle w:val="a8"/>
          <w:bdr w:val="none" w:sz="0" w:space="0" w:color="auto" w:frame="1"/>
        </w:rPr>
        <w:t>по планировке территории</w:t>
      </w:r>
    </w:p>
    <w:p w:rsidR="00E31146" w:rsidRDefault="00E31146" w:rsidP="00E31146">
      <w:pPr>
        <w:pStyle w:val="a3"/>
        <w:spacing w:before="0" w:beforeAutospacing="0" w:after="0" w:afterAutospacing="0"/>
        <w:jc w:val="center"/>
        <w:textAlignment w:val="baseline"/>
      </w:pP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3.1. </w:t>
      </w:r>
      <w:proofErr w:type="gramStart"/>
      <w:r>
        <w:t>Комиссия осуществляет проверку представленной разработчиком документации по планировке территории на соответствие требованиям Генерального плана поселения, Правил землепользования и застройки поселения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  <w:proofErr w:type="gramEnd"/>
      <w:r>
        <w:t xml:space="preserve"> Состав документации по планировке территории определен статьями 42, 43  Градостроительного кодекса Российской Федерации.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Срок рассмотрения документации по планировке территории Комиссией с момента ее поступления до принятия соответствующего решения составляет не более 20 рабочих дней.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3.2. По результатам проверки Комиссия принимает решение: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о соответствии подготовленной документации по планировке территории требованиям, установленным частью 10 статьи 45 Градостроительного кодекса Российской Федерации, и направлении документации по планировке территории Главе </w:t>
      </w:r>
      <w:r>
        <w:lastRenderedPageBreak/>
        <w:t>поселения для принятия решения о назначении общественных обсуждений и (или) публичных слушаний;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об отклонении такой документации и о направлении ее на доработку.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3.3. Глава поселения  принимает решение о проведении общественных обсуждений и (или) публичных слушаний для рассмотрения полученной документации по планировке территории.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Документация по планировке территории (проекты планировки и проекты межевания территорий) подлежит обязательному рассмотрению на общественных обсуждениях и (или) публичных слушаниях. </w:t>
      </w:r>
      <w:proofErr w:type="gramStart"/>
      <w: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 (или) публичные слушания по проектам планировки территории и проектам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</w:t>
      </w:r>
      <w:proofErr w:type="gramEnd"/>
      <w:r>
        <w:t>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rPr>
          <w:shd w:val="clear" w:color="auto" w:fill="FFFFFF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3.4. Комиссия проводит общественные обсуждения и (или) публичные слушания по проекту планировки территории и проекту межевания территории. </w:t>
      </w:r>
      <w:proofErr w:type="gramStart"/>
      <w:r>
        <w:t>Срок проведения общественных обсуждений и (или) публичных слушаний в соответствии с пунктом 11 статьи 46  Градостроительного кодекса Российской Федерации со дня оповещения жителей поселения о времени и месте их проведения до дня опубликования заключения о результатах общественных обсуждений и (или) публичных слушаний не может быть менее одного месяца и более трех месяцев.</w:t>
      </w:r>
      <w:proofErr w:type="gramEnd"/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3.5. По окончании общественных обсуждений и (или) публичных слушаний Комиссия направляет Главе поселения подготовленную документацию по планировке территории, протокол общественных обсуждений и (или) публичных слушаний по проекту планировки территории и проекту межевания территории с приложением заключения о результатах проведения общественных обсуждений и (или) публичных слушаний.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3.6. Глава поселения с учетом протокола общественных обсуждений и (или) публичных слушаний по проекту планировки территории и проекту межевания территории и заключения о результатах общественных обсуждений и (или) публичных слушаний принимает одно из следующих решений: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а) об утверждении документации по планировке территории;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70C0"/>
        </w:rPr>
      </w:pPr>
      <w:proofErr w:type="gramStart"/>
      <w:r>
        <w:t xml:space="preserve">б) об отклонении документации по планировке территории и о направлении ее </w:t>
      </w:r>
      <w:r>
        <w:rPr>
          <w:shd w:val="clear" w:color="auto" w:fill="FFFFFF"/>
        </w:rPr>
        <w:t>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п.3.3. общественные обсуждения или публичные слушания не проводятся,</w:t>
      </w:r>
      <w:r>
        <w:rPr>
          <w:color w:val="0070C0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в течение двадцати рабочих дней со дня поступления документации. </w:t>
      </w:r>
      <w:proofErr w:type="gramEnd"/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Решение об утверждении документации по планировке территории принимается Главой поселения в форме постановления.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3.7.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документации, размещению на официальном сайте органов местного самоуправления </w:t>
      </w:r>
      <w:r w:rsidR="0064596F">
        <w:lastRenderedPageBreak/>
        <w:t>Пудовского</w:t>
      </w:r>
      <w:r>
        <w:t xml:space="preserve"> сельского поселения в информационно-телекоммуникационной сети «Интернет».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3.8. Внесение изменений в утвержденную документацию по планировке территории осуществляется в порядке, установленном разделом 3  настоящего Положения.</w:t>
      </w:r>
    </w:p>
    <w:p w:rsidR="00E31146" w:rsidRDefault="00E31146" w:rsidP="00E31146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Расходы по внесению изменений в документацию по планировке территории несет лицо, обратившееся в Администрацию </w:t>
      </w:r>
      <w:r w:rsidR="0064596F">
        <w:t>Пудовского</w:t>
      </w:r>
      <w:r>
        <w:t xml:space="preserve"> сельского поселения с данными предложениями.</w:t>
      </w:r>
    </w:p>
    <w:p w:rsidR="00E31146" w:rsidRDefault="00E31146" w:rsidP="00E31146">
      <w:pPr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rPr>
          <w:rFonts w:ascii="Times New Roman" w:hAnsi="Times New Roman" w:cs="Times New Roman"/>
          <w:sz w:val="24"/>
          <w:szCs w:val="24"/>
        </w:rPr>
      </w:pPr>
    </w:p>
    <w:p w:rsidR="00E31146" w:rsidRDefault="00E31146" w:rsidP="00E31146">
      <w:pPr>
        <w:rPr>
          <w:rFonts w:ascii="Times New Roman" w:hAnsi="Times New Roman" w:cs="Times New Roman"/>
          <w:sz w:val="24"/>
          <w:szCs w:val="24"/>
        </w:rPr>
      </w:pPr>
    </w:p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BD3"/>
    <w:multiLevelType w:val="hybridMultilevel"/>
    <w:tmpl w:val="78A858E4"/>
    <w:lvl w:ilvl="0" w:tplc="A1023ED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A7F65"/>
    <w:multiLevelType w:val="multilevel"/>
    <w:tmpl w:val="83B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46"/>
    <w:rsid w:val="001046AF"/>
    <w:rsid w:val="00231261"/>
    <w:rsid w:val="004C3F8A"/>
    <w:rsid w:val="0064596F"/>
    <w:rsid w:val="00876763"/>
    <w:rsid w:val="00BB4661"/>
    <w:rsid w:val="00C91C24"/>
    <w:rsid w:val="00E3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46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1146"/>
    <w:pPr>
      <w:suppressAutoHyphens/>
      <w:spacing w:after="140" w:line="288" w:lineRule="auto"/>
    </w:pPr>
    <w:rPr>
      <w:rFonts w:ascii="Calibri" w:eastAsia="Liberation Serif" w:hAnsi="Calibri" w:cs="Calibri"/>
      <w:color w:val="000000"/>
      <w:kern w:val="2"/>
      <w:szCs w:val="24"/>
      <w:lang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1146"/>
    <w:rPr>
      <w:rFonts w:ascii="Calibri" w:eastAsia="Liberation Serif" w:hAnsi="Calibri" w:cs="Calibri"/>
      <w:color w:val="000000"/>
      <w:kern w:val="2"/>
      <w:szCs w:val="24"/>
      <w:lang w:bidi="hi-IN"/>
    </w:rPr>
  </w:style>
  <w:style w:type="character" w:customStyle="1" w:styleId="a6">
    <w:name w:val="Без интервала Знак"/>
    <w:link w:val="a7"/>
    <w:uiPriority w:val="1"/>
    <w:locked/>
    <w:rsid w:val="00E31146"/>
  </w:style>
  <w:style w:type="paragraph" w:styleId="a7">
    <w:name w:val="No Spacing"/>
    <w:link w:val="a6"/>
    <w:uiPriority w:val="1"/>
    <w:qFormat/>
    <w:rsid w:val="00E31146"/>
    <w:pPr>
      <w:spacing w:after="0" w:line="240" w:lineRule="auto"/>
    </w:pPr>
  </w:style>
  <w:style w:type="character" w:styleId="a8">
    <w:name w:val="Strong"/>
    <w:basedOn w:val="a0"/>
    <w:uiPriority w:val="22"/>
    <w:qFormat/>
    <w:rsid w:val="00E31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2020-05-18T04:41:00Z</dcterms:created>
  <dcterms:modified xsi:type="dcterms:W3CDTF">2020-05-18T07:29:00Z</dcterms:modified>
</cp:coreProperties>
</file>