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7D" w:rsidRPr="00C3137D" w:rsidRDefault="00C3137D" w:rsidP="00C3137D">
      <w:pPr>
        <w:ind w:left="720"/>
        <w:rPr>
          <w:rFonts w:ascii="Times New Roman" w:hAnsi="Times New Roman" w:cs="Times New Roman"/>
          <w:sz w:val="24"/>
          <w:szCs w:val="24"/>
        </w:rPr>
      </w:pPr>
      <w:r w:rsidRPr="00C31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ТОМСКАЯ  ОБЛАСТЬ</w:t>
      </w:r>
    </w:p>
    <w:p w:rsidR="00C3137D" w:rsidRPr="00C3137D" w:rsidRDefault="00C3137D" w:rsidP="00C3137D">
      <w:pPr>
        <w:ind w:left="720"/>
        <w:rPr>
          <w:rFonts w:ascii="Times New Roman" w:hAnsi="Times New Roman" w:cs="Times New Roman"/>
          <w:sz w:val="24"/>
          <w:szCs w:val="24"/>
        </w:rPr>
      </w:pPr>
      <w:r w:rsidRPr="00C3137D">
        <w:rPr>
          <w:rFonts w:ascii="Times New Roman" w:hAnsi="Times New Roman" w:cs="Times New Roman"/>
          <w:sz w:val="24"/>
          <w:szCs w:val="24"/>
        </w:rPr>
        <w:t xml:space="preserve">                                          КРИВОШЕИНСКИЙ  РАЙОН</w:t>
      </w:r>
    </w:p>
    <w:p w:rsidR="00C3137D" w:rsidRPr="00C3137D" w:rsidRDefault="00C3137D" w:rsidP="00C3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37D">
        <w:rPr>
          <w:rFonts w:ascii="Times New Roman" w:hAnsi="Times New Roman" w:cs="Times New Roman"/>
          <w:sz w:val="24"/>
          <w:szCs w:val="24"/>
        </w:rPr>
        <w:t>СОВЕТ    ПУДОВСКОГО    СЕЛЬСКОГО   ПОСЕЛЕНИЯ</w:t>
      </w:r>
    </w:p>
    <w:p w:rsidR="00C3137D" w:rsidRPr="00C3137D" w:rsidRDefault="00C3137D" w:rsidP="00C31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322" w:rsidRDefault="00C3137D" w:rsidP="001D4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37D">
        <w:rPr>
          <w:rFonts w:ascii="Times New Roman" w:hAnsi="Times New Roman" w:cs="Times New Roman"/>
          <w:sz w:val="24"/>
          <w:szCs w:val="24"/>
        </w:rPr>
        <w:t>РЕШЕНИЕ № 28</w:t>
      </w:r>
    </w:p>
    <w:p w:rsidR="00C3137D" w:rsidRPr="00C3137D" w:rsidRDefault="00C3137D" w:rsidP="001D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137D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C3137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1D4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20.06.2018</w:t>
      </w:r>
    </w:p>
    <w:p w:rsidR="00C3137D" w:rsidRPr="00C3137D" w:rsidRDefault="00C3137D" w:rsidP="001D4322">
      <w:pPr>
        <w:rPr>
          <w:rFonts w:ascii="Times New Roman" w:hAnsi="Times New Roman" w:cs="Times New Roman"/>
          <w:sz w:val="24"/>
          <w:szCs w:val="24"/>
        </w:rPr>
      </w:pPr>
      <w:r w:rsidRPr="00C31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D43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3137D">
        <w:rPr>
          <w:rFonts w:ascii="Times New Roman" w:hAnsi="Times New Roman" w:cs="Times New Roman"/>
          <w:sz w:val="24"/>
          <w:szCs w:val="24"/>
        </w:rPr>
        <w:t xml:space="preserve"> 7-е собрание 4 созыва</w:t>
      </w:r>
    </w:p>
    <w:p w:rsidR="00C3137D" w:rsidRPr="00C3137D" w:rsidRDefault="00C3137D" w:rsidP="00C31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37D">
        <w:rPr>
          <w:rFonts w:ascii="Times New Roman" w:hAnsi="Times New Roman" w:cs="Times New Roman"/>
          <w:sz w:val="24"/>
          <w:szCs w:val="24"/>
        </w:rPr>
        <w:t xml:space="preserve">О внесении изменений  в Правила землепользования и застройки  </w:t>
      </w:r>
    </w:p>
    <w:p w:rsidR="00C3137D" w:rsidRPr="00C3137D" w:rsidRDefault="00C3137D" w:rsidP="001D4322">
      <w:pPr>
        <w:rPr>
          <w:rFonts w:ascii="Times New Roman" w:hAnsi="Times New Roman" w:cs="Times New Roman"/>
          <w:sz w:val="24"/>
          <w:szCs w:val="24"/>
        </w:rPr>
      </w:pPr>
      <w:r w:rsidRPr="00C3137D">
        <w:rPr>
          <w:rFonts w:ascii="Times New Roman" w:hAnsi="Times New Roman" w:cs="Times New Roman"/>
          <w:sz w:val="24"/>
          <w:szCs w:val="24"/>
        </w:rPr>
        <w:t xml:space="preserve">          «Пудовского сельского поселения » Кривошеинского района Томской области</w:t>
      </w:r>
    </w:p>
    <w:p w:rsidR="00C3137D" w:rsidRPr="00C3137D" w:rsidRDefault="00C3137D" w:rsidP="00C3137D">
      <w:pPr>
        <w:pStyle w:val="Default"/>
      </w:pPr>
    </w:p>
    <w:p w:rsidR="00C3137D" w:rsidRPr="00C3137D" w:rsidRDefault="00C3137D" w:rsidP="00C3137D">
      <w:pPr>
        <w:pStyle w:val="Default"/>
        <w:tabs>
          <w:tab w:val="left" w:pos="0"/>
          <w:tab w:val="left" w:pos="709"/>
        </w:tabs>
        <w:ind w:firstLine="567"/>
        <w:jc w:val="both"/>
      </w:pPr>
      <w:r w:rsidRPr="00C3137D">
        <w:t xml:space="preserve"> </w:t>
      </w:r>
      <w:r w:rsidRPr="00C3137D">
        <w:tab/>
        <w:t xml:space="preserve">В целях приведения  Правил землепользования и застройки  Пудовского сельского поселения  Кривошеинского района Томской области в части приведения  градостроительных регламентов  в соответствии с Градостроительным кодексом Российской Федерации </w:t>
      </w:r>
    </w:p>
    <w:p w:rsidR="00C3137D" w:rsidRPr="00C3137D" w:rsidRDefault="00C3137D" w:rsidP="00C3137D">
      <w:pPr>
        <w:pStyle w:val="Default"/>
        <w:tabs>
          <w:tab w:val="left" w:pos="0"/>
          <w:tab w:val="left" w:pos="709"/>
        </w:tabs>
        <w:ind w:right="-284" w:firstLine="567"/>
        <w:jc w:val="both"/>
      </w:pPr>
    </w:p>
    <w:p w:rsidR="00C3137D" w:rsidRPr="001D4322" w:rsidRDefault="00C3137D" w:rsidP="001D4322">
      <w:pPr>
        <w:tabs>
          <w:tab w:val="left" w:pos="709"/>
        </w:tabs>
        <w:ind w:right="-284"/>
        <w:rPr>
          <w:rFonts w:ascii="Times New Roman" w:hAnsi="Times New Roman" w:cs="Times New Roman"/>
          <w:bCs/>
          <w:sz w:val="24"/>
          <w:szCs w:val="24"/>
        </w:rPr>
      </w:pPr>
      <w:r w:rsidRPr="00C3137D">
        <w:rPr>
          <w:rFonts w:ascii="Times New Roman" w:hAnsi="Times New Roman" w:cs="Times New Roman"/>
          <w:bCs/>
          <w:sz w:val="24"/>
          <w:szCs w:val="24"/>
        </w:rPr>
        <w:t>СОВЕТ  ПУДОВСКОГО   СЕЛЬСКОГО ПОСЕЛЕНИЯ  РЕШИЛ:</w:t>
      </w:r>
    </w:p>
    <w:p w:rsidR="00C3137D" w:rsidRPr="00C3137D" w:rsidRDefault="00C3137D" w:rsidP="00C313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37D">
        <w:rPr>
          <w:rFonts w:ascii="Times New Roman" w:hAnsi="Times New Roman" w:cs="Times New Roman"/>
          <w:sz w:val="24"/>
          <w:szCs w:val="24"/>
        </w:rPr>
        <w:t xml:space="preserve">1. Внести изменения  в Правила землепользования и застройки Пудовского сельского   поселения   Кривошеинского  района  Томской области, путём изложения в новой редакции  раздел 7-схема градостроительного зонирования части 2, статьи  8.2, 8.3, 8.4, 8.5, 8.6, 8.7, 8.8, 8.9, 8.10 раздела 8 части 2 « Градостроительные регламенты о видах использования территории »  согласно приложению. </w:t>
      </w:r>
    </w:p>
    <w:p w:rsidR="001D4322" w:rsidRDefault="00C3137D" w:rsidP="001D4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37D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 в газете « Районные вести» и на  официальном  сайте  муниципального образования </w:t>
      </w:r>
      <w:proofErr w:type="spellStart"/>
      <w:r w:rsidRPr="00C3137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C3137D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 сети « Интернет»  по адресу  опубликования</w:t>
      </w:r>
    </w:p>
    <w:p w:rsidR="00C3137D" w:rsidRPr="001D4322" w:rsidRDefault="00C3137D" w:rsidP="001D4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32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D4322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1D4322"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Pr="001D43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322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proofErr w:type="gramEnd"/>
      <w:r w:rsidRPr="001D43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432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1D4322">
        <w:rPr>
          <w:rFonts w:ascii="Times New Roman" w:hAnsi="Times New Roman" w:cs="Times New Roman"/>
          <w:sz w:val="24"/>
          <w:szCs w:val="24"/>
        </w:rPr>
        <w:t xml:space="preserve"> /  и вступает  в силу  с даты официального опубликования.</w:t>
      </w:r>
    </w:p>
    <w:p w:rsidR="00C3137D" w:rsidRPr="001D4322" w:rsidRDefault="00C3137D" w:rsidP="00C3137D">
      <w:pPr>
        <w:pStyle w:val="Default"/>
        <w:tabs>
          <w:tab w:val="left" w:pos="0"/>
        </w:tabs>
        <w:ind w:right="282"/>
        <w:jc w:val="both"/>
      </w:pPr>
      <w:r w:rsidRPr="00C3137D">
        <w:t xml:space="preserve">            3.   Разместить изменения  в Правила землепользования и застройки </w:t>
      </w:r>
      <w:proofErr w:type="spellStart"/>
      <w:r w:rsidRPr="00C3137D">
        <w:t>Пудовское</w:t>
      </w:r>
      <w:proofErr w:type="spellEnd"/>
      <w:r w:rsidRPr="00C3137D">
        <w:t xml:space="preserve"> сельское поселение Кривошеинского района Томской области  в федеральной государственной системе в  информационн</w:t>
      </w:r>
      <w:proofErr w:type="gramStart"/>
      <w:r w:rsidRPr="00C3137D">
        <w:t>о-</w:t>
      </w:r>
      <w:proofErr w:type="gramEnd"/>
      <w:r w:rsidRPr="00C3137D">
        <w:t xml:space="preserve"> телекоммуникационной сети « Интернет» по адресу : </w:t>
      </w:r>
      <w:r w:rsidRPr="00C3137D">
        <w:rPr>
          <w:lang w:val="en-US"/>
        </w:rPr>
        <w:t>http</w:t>
      </w:r>
      <w:r w:rsidRPr="00C3137D">
        <w:t xml:space="preserve">: // </w:t>
      </w:r>
      <w:proofErr w:type="spellStart"/>
      <w:r w:rsidRPr="00C3137D">
        <w:rPr>
          <w:lang w:val="en-US"/>
        </w:rPr>
        <w:t>fgis</w:t>
      </w:r>
      <w:proofErr w:type="spellEnd"/>
      <w:r w:rsidRPr="00C3137D">
        <w:t xml:space="preserve">. </w:t>
      </w:r>
      <w:r w:rsidRPr="00C3137D">
        <w:rPr>
          <w:lang w:val="en-US"/>
        </w:rPr>
        <w:t>economy</w:t>
      </w:r>
      <w:r w:rsidRPr="00C3137D">
        <w:t xml:space="preserve">.  </w:t>
      </w:r>
      <w:proofErr w:type="spellStart"/>
      <w:r w:rsidRPr="00C3137D">
        <w:rPr>
          <w:lang w:val="en-US"/>
        </w:rPr>
        <w:t>gov</w:t>
      </w:r>
      <w:proofErr w:type="spellEnd"/>
      <w:r w:rsidRPr="00C3137D">
        <w:t xml:space="preserve">.  </w:t>
      </w:r>
      <w:proofErr w:type="spellStart"/>
      <w:r w:rsidRPr="00C3137D">
        <w:rPr>
          <w:lang w:val="en-US"/>
        </w:rPr>
        <w:t>ru</w:t>
      </w:r>
      <w:proofErr w:type="spellEnd"/>
      <w:r w:rsidRPr="00C3137D">
        <w:t>.</w:t>
      </w:r>
    </w:p>
    <w:p w:rsidR="00C3137D" w:rsidRPr="00C3137D" w:rsidRDefault="00C3137D" w:rsidP="00C3137D">
      <w:pPr>
        <w:pStyle w:val="Default"/>
        <w:tabs>
          <w:tab w:val="left" w:pos="0"/>
        </w:tabs>
        <w:ind w:right="282"/>
        <w:jc w:val="both"/>
      </w:pPr>
      <w:r w:rsidRPr="00C3137D">
        <w:t xml:space="preserve">           4.    Контроль за выполнение решения возложить на социально- экономический комитет.</w:t>
      </w:r>
    </w:p>
    <w:p w:rsidR="00C3137D" w:rsidRPr="00C3137D" w:rsidRDefault="00C3137D" w:rsidP="00C3137D">
      <w:pPr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31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07D8" w:rsidRDefault="000C07D8" w:rsidP="000C07D8">
      <w:pPr>
        <w:pStyle w:val="a8"/>
        <w:tabs>
          <w:tab w:val="left" w:pos="708"/>
        </w:tabs>
      </w:pPr>
      <w:r w:rsidRPr="007F328D">
        <w:t>Председатель Совета</w:t>
      </w:r>
      <w:r w:rsidRPr="007F328D">
        <w:tab/>
        <w:t xml:space="preserve">   </w:t>
      </w:r>
      <w:r>
        <w:t xml:space="preserve">                                             Глава</w:t>
      </w:r>
      <w:r>
        <w:tab/>
      </w:r>
    </w:p>
    <w:p w:rsidR="000C07D8" w:rsidRPr="007F328D" w:rsidRDefault="000C07D8" w:rsidP="000C07D8">
      <w:pPr>
        <w:pStyle w:val="a8"/>
        <w:tabs>
          <w:tab w:val="left" w:pos="708"/>
        </w:tabs>
      </w:pPr>
      <w:r w:rsidRPr="007F328D">
        <w:t xml:space="preserve">Пудовского сельского поселения                            </w:t>
      </w:r>
      <w:r>
        <w:t xml:space="preserve">            </w:t>
      </w:r>
      <w:r w:rsidRPr="007F328D">
        <w:t xml:space="preserve"> Пудовского сельского поселения</w:t>
      </w:r>
    </w:p>
    <w:p w:rsidR="000C07D8" w:rsidRPr="007F328D" w:rsidRDefault="000C07D8" w:rsidP="000C07D8">
      <w:pPr>
        <w:rPr>
          <w:rFonts w:ascii="Times New Roman" w:hAnsi="Times New Roman" w:cs="Times New Roman"/>
          <w:sz w:val="24"/>
          <w:szCs w:val="24"/>
        </w:rPr>
      </w:pPr>
      <w:r w:rsidRPr="007F328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328D">
        <w:rPr>
          <w:rFonts w:ascii="Times New Roman" w:hAnsi="Times New Roman" w:cs="Times New Roman"/>
          <w:sz w:val="24"/>
          <w:szCs w:val="24"/>
        </w:rPr>
        <w:t xml:space="preserve">   Ю.В. </w:t>
      </w:r>
      <w:proofErr w:type="spellStart"/>
      <w:r w:rsidRPr="007F328D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Pr="007F3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328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F328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3137D" w:rsidRPr="00C3137D" w:rsidRDefault="00C3137D" w:rsidP="00C3137D">
      <w:pPr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3137D" w:rsidRDefault="00C3137D" w:rsidP="000C07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7D" w:rsidRDefault="00C3137D" w:rsidP="00C313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37D" w:rsidRDefault="00C3137D" w:rsidP="00C313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37D" w:rsidRDefault="00C3137D" w:rsidP="00C313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widowControl w:val="0"/>
        <w:suppressAutoHyphens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34396">
        <w:rPr>
          <w:rFonts w:ascii="Times New Roman" w:hAnsi="Times New Roman" w:cs="Times New Roman"/>
          <w:b/>
          <w:sz w:val="28"/>
          <w:szCs w:val="28"/>
        </w:rPr>
        <w:t>СибПроектНИИ</w:t>
      </w:r>
      <w:proofErr w:type="spellEnd"/>
      <w:r w:rsidRPr="00F3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C3137D" w:rsidRPr="00F34396" w:rsidRDefault="00C3137D" w:rsidP="00C3137D">
      <w:pPr>
        <w:rPr>
          <w:rFonts w:ascii="Times New Roman" w:hAnsi="Times New Roman" w:cs="Times New Roman"/>
          <w:sz w:val="28"/>
          <w:szCs w:val="28"/>
        </w:rPr>
      </w:pPr>
    </w:p>
    <w:p w:rsidR="00C3137D" w:rsidRPr="00F34396" w:rsidRDefault="00C3137D" w:rsidP="00C3137D">
      <w:pPr>
        <w:rPr>
          <w:rFonts w:ascii="Times New Roman" w:hAnsi="Times New Roman" w:cs="Times New Roman"/>
          <w:sz w:val="28"/>
          <w:szCs w:val="28"/>
        </w:rPr>
      </w:pP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396">
        <w:rPr>
          <w:rFonts w:ascii="Times New Roman" w:hAnsi="Times New Roman" w:cs="Times New Roman"/>
          <w:b/>
          <w:sz w:val="28"/>
          <w:szCs w:val="28"/>
        </w:rPr>
        <w:t>ИЗМЕНЕНИЙ</w:t>
      </w: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В ПРАВИЛА ЗЕМЛЕПОЛЬЗОВАНИЯ И ЗАСТРОЙКИ</w:t>
      </w: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«ПУДОВСКОЕ СЕЛЬСКОЕ ПОСЕЛЕНИЕ»</w:t>
      </w: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КРИВОШЕИНСКОГО РАЙОНА ТОМСКОЙ ОБЛАСТИ</w:t>
      </w: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Ген</w:t>
      </w:r>
      <w:r w:rsidR="000C07D8">
        <w:rPr>
          <w:rFonts w:ascii="Times New Roman" w:hAnsi="Times New Roman" w:cs="Times New Roman"/>
          <w:b/>
          <w:sz w:val="28"/>
          <w:szCs w:val="28"/>
        </w:rPr>
        <w:t>еральный директор</w:t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F34396">
        <w:rPr>
          <w:rFonts w:ascii="Times New Roman" w:hAnsi="Times New Roman" w:cs="Times New Roman"/>
          <w:b/>
          <w:sz w:val="28"/>
          <w:szCs w:val="28"/>
        </w:rPr>
        <w:t>Пономаренко М.В.</w:t>
      </w:r>
    </w:p>
    <w:p w:rsidR="00C3137D" w:rsidRPr="00F34396" w:rsidRDefault="00C3137D" w:rsidP="00C313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proofErr w:type="gramStart"/>
      <w:r w:rsidRPr="00F34396">
        <w:rPr>
          <w:rFonts w:ascii="Times New Roman" w:hAnsi="Times New Roman" w:cs="Times New Roman"/>
          <w:b/>
          <w:sz w:val="28"/>
          <w:szCs w:val="28"/>
        </w:rPr>
        <w:t>генерального</w:t>
      </w:r>
      <w:proofErr w:type="gramEnd"/>
    </w:p>
    <w:p w:rsidR="00C3137D" w:rsidRPr="00F34396" w:rsidRDefault="00C3137D" w:rsidP="00C3137D">
      <w:pPr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директо</w:t>
      </w:r>
      <w:r w:rsidR="000C07D8">
        <w:rPr>
          <w:rFonts w:ascii="Times New Roman" w:hAnsi="Times New Roman" w:cs="Times New Roman"/>
          <w:b/>
          <w:sz w:val="28"/>
          <w:szCs w:val="28"/>
        </w:rPr>
        <w:t>ра</w:t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F34396">
        <w:rPr>
          <w:rFonts w:ascii="Times New Roman" w:hAnsi="Times New Roman" w:cs="Times New Roman"/>
          <w:b/>
          <w:sz w:val="28"/>
          <w:szCs w:val="28"/>
        </w:rPr>
        <w:t>Афанасьева О.И.</w:t>
      </w:r>
    </w:p>
    <w:p w:rsidR="00C3137D" w:rsidRPr="00F34396" w:rsidRDefault="005D4F51" w:rsidP="00C313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7D8">
        <w:rPr>
          <w:rFonts w:ascii="Times New Roman" w:hAnsi="Times New Roman" w:cs="Times New Roman"/>
          <w:b/>
          <w:sz w:val="28"/>
          <w:szCs w:val="28"/>
        </w:rPr>
        <w:t>Инженер</w:t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</w:r>
      <w:r w:rsidR="000C07D8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="00C3137D" w:rsidRPr="00F34396">
        <w:rPr>
          <w:rFonts w:ascii="Times New Roman" w:hAnsi="Times New Roman" w:cs="Times New Roman"/>
          <w:b/>
          <w:sz w:val="28"/>
          <w:szCs w:val="28"/>
        </w:rPr>
        <w:t>Заворин</w:t>
      </w:r>
      <w:proofErr w:type="spellEnd"/>
      <w:r w:rsidR="00C3137D" w:rsidRPr="00F34396">
        <w:rPr>
          <w:rFonts w:ascii="Times New Roman" w:hAnsi="Times New Roman" w:cs="Times New Roman"/>
          <w:b/>
          <w:sz w:val="28"/>
          <w:szCs w:val="28"/>
        </w:rPr>
        <w:t xml:space="preserve"> Д.С.</w:t>
      </w:r>
    </w:p>
    <w:p w:rsidR="00C3137D" w:rsidRPr="00F34396" w:rsidRDefault="00C3137D" w:rsidP="00C3137D">
      <w:pPr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:rsidR="00C3137D" w:rsidRPr="00F34396" w:rsidRDefault="00C3137D" w:rsidP="00C31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C3137D" w:rsidRPr="00F34396" w:rsidRDefault="00C3137D" w:rsidP="00C3137D">
      <w:pPr>
        <w:pStyle w:val="1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05881948"/>
      <w:bookmarkStart w:id="1" w:name="_Toc227060336"/>
      <w:bookmarkStart w:id="2" w:name="_Toc283898045"/>
      <w:bookmarkStart w:id="3" w:name="_Toc297545017"/>
      <w:bookmarkStart w:id="4" w:name="_Toc223864754"/>
      <w:bookmarkStart w:id="5" w:name="_Toc227060337"/>
      <w:bookmarkStart w:id="6" w:name="_Toc283898047"/>
      <w:bookmarkStart w:id="7" w:name="_Toc297545019"/>
      <w:r w:rsidRPr="00F34396">
        <w:rPr>
          <w:rFonts w:ascii="Times New Roman" w:hAnsi="Times New Roman" w:cs="Times New Roman"/>
          <w:caps/>
          <w:sz w:val="28"/>
          <w:szCs w:val="28"/>
        </w:rPr>
        <w:lastRenderedPageBreak/>
        <w:t>состав проекта</w:t>
      </w: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6054"/>
        <w:gridCol w:w="1317"/>
        <w:gridCol w:w="1417"/>
      </w:tblGrid>
      <w:tr w:rsidR="00C3137D" w:rsidRPr="00F34396" w:rsidTr="00C31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3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Масштаб</w:t>
            </w:r>
          </w:p>
        </w:tc>
      </w:tr>
      <w:tr w:rsidR="00C3137D" w:rsidRPr="00F34396" w:rsidTr="00C31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Материалы по обоснованию</w:t>
            </w:r>
          </w:p>
        </w:tc>
      </w:tr>
      <w:tr w:rsidR="00C3137D" w:rsidRPr="00F34396" w:rsidTr="00C31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i/>
                <w:sz w:val="28"/>
                <w:szCs w:val="28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7D" w:rsidRPr="00F34396" w:rsidTr="00C31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муниципального образования «</w:t>
            </w:r>
            <w:proofErr w:type="spell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Пудовское</w:t>
            </w:r>
            <w:proofErr w:type="spell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поселение».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</w:tr>
      <w:tr w:rsidR="00C3137D" w:rsidRPr="00F34396" w:rsidTr="00C31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i/>
                <w:sz w:val="28"/>
                <w:szCs w:val="28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137D" w:rsidRPr="00F34396" w:rsidTr="00C31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pStyle w:val="S"/>
              <w:numPr>
                <w:ilvl w:val="0"/>
                <w:numId w:val="1"/>
              </w:numPr>
              <w:contextualSpacing/>
              <w:jc w:val="left"/>
              <w:rPr>
                <w:szCs w:val="28"/>
              </w:rPr>
            </w:pPr>
            <w:r w:rsidRPr="00F34396">
              <w:rPr>
                <w:szCs w:val="28"/>
              </w:rPr>
              <w:t>Схема градостроительного зонирования</w:t>
            </w:r>
          </w:p>
          <w:p w:rsidR="00C3137D" w:rsidRPr="00F34396" w:rsidRDefault="00C3137D" w:rsidP="00C3137D">
            <w:pPr>
              <w:pStyle w:val="S"/>
              <w:ind w:firstLine="0"/>
              <w:contextualSpacing/>
              <w:jc w:val="left"/>
              <w:rPr>
                <w:szCs w:val="28"/>
              </w:rPr>
            </w:pPr>
            <w:r w:rsidRPr="00F34396">
              <w:rPr>
                <w:szCs w:val="28"/>
              </w:rPr>
              <w:t xml:space="preserve">населенного пункта село </w:t>
            </w:r>
            <w:proofErr w:type="spellStart"/>
            <w:r w:rsidRPr="00F34396">
              <w:rPr>
                <w:szCs w:val="28"/>
              </w:rPr>
              <w:t>Пудовка</w:t>
            </w:r>
            <w:proofErr w:type="spellEnd"/>
            <w:r w:rsidRPr="00F34396">
              <w:rPr>
                <w:szCs w:val="28"/>
              </w:rPr>
              <w:t xml:space="preserve"> Пудовского сельского поселения Кривошеинского района Томской области, </w:t>
            </w:r>
            <w:proofErr w:type="gramStart"/>
            <w:r w:rsidRPr="00F34396">
              <w:rPr>
                <w:szCs w:val="28"/>
              </w:rPr>
              <w:t>совмещенная</w:t>
            </w:r>
            <w:proofErr w:type="gramEnd"/>
            <w:r w:rsidRPr="00F34396">
              <w:rPr>
                <w:szCs w:val="28"/>
              </w:rPr>
              <w:t xml:space="preserve"> со схемой зон с особыми условиями использования территории (внесение изменений) Фрагмент 1</w:t>
            </w:r>
          </w:p>
          <w:p w:rsidR="00C3137D" w:rsidRPr="00F34396" w:rsidRDefault="00C3137D" w:rsidP="00C3137D">
            <w:pPr>
              <w:pStyle w:val="S"/>
              <w:numPr>
                <w:ilvl w:val="0"/>
                <w:numId w:val="1"/>
              </w:numPr>
              <w:contextualSpacing/>
              <w:jc w:val="left"/>
              <w:rPr>
                <w:szCs w:val="28"/>
              </w:rPr>
            </w:pPr>
            <w:r w:rsidRPr="00F34396">
              <w:rPr>
                <w:szCs w:val="28"/>
              </w:rPr>
              <w:t>Схема градостроительного зонирования</w:t>
            </w:r>
          </w:p>
          <w:p w:rsidR="00C3137D" w:rsidRPr="00F34396" w:rsidRDefault="00C3137D" w:rsidP="00C3137D">
            <w:pPr>
              <w:pStyle w:val="S"/>
              <w:ind w:firstLine="0"/>
              <w:contextualSpacing/>
              <w:jc w:val="left"/>
              <w:rPr>
                <w:szCs w:val="28"/>
              </w:rPr>
            </w:pPr>
            <w:r w:rsidRPr="00F34396">
              <w:rPr>
                <w:szCs w:val="28"/>
              </w:rPr>
              <w:t xml:space="preserve">населенного пункта деревня  </w:t>
            </w:r>
            <w:proofErr w:type="spellStart"/>
            <w:r w:rsidRPr="00F34396">
              <w:rPr>
                <w:szCs w:val="28"/>
              </w:rPr>
              <w:t>КрыловкаПудовского</w:t>
            </w:r>
            <w:proofErr w:type="spellEnd"/>
            <w:r w:rsidRPr="00F34396">
              <w:rPr>
                <w:szCs w:val="28"/>
              </w:rPr>
              <w:t xml:space="preserve"> сельского поселения Кривошеинского района Томской области, совмещенная со схемой зон с особыми условиями использования территории (внесение изменений) Фрагмент 2</w:t>
            </w:r>
          </w:p>
          <w:p w:rsidR="00C3137D" w:rsidRPr="00F34396" w:rsidRDefault="00C3137D" w:rsidP="00C3137D">
            <w:pPr>
              <w:pStyle w:val="S"/>
              <w:numPr>
                <w:ilvl w:val="0"/>
                <w:numId w:val="1"/>
              </w:numPr>
              <w:contextualSpacing/>
              <w:jc w:val="left"/>
              <w:rPr>
                <w:szCs w:val="28"/>
              </w:rPr>
            </w:pPr>
            <w:r w:rsidRPr="00F34396">
              <w:rPr>
                <w:szCs w:val="28"/>
              </w:rPr>
              <w:t>Схема градостроительного зонирования</w:t>
            </w:r>
          </w:p>
          <w:p w:rsidR="00C3137D" w:rsidRPr="00F34396" w:rsidRDefault="00C3137D" w:rsidP="00C3137D">
            <w:pPr>
              <w:pStyle w:val="S"/>
              <w:ind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населенного пункта се</w:t>
            </w:r>
            <w:r w:rsidRPr="00F34396">
              <w:rPr>
                <w:szCs w:val="28"/>
              </w:rPr>
              <w:t xml:space="preserve">ло </w:t>
            </w:r>
            <w:proofErr w:type="spellStart"/>
            <w:r w:rsidRPr="00F34396">
              <w:rPr>
                <w:szCs w:val="28"/>
              </w:rPr>
              <w:t>Белосток</w:t>
            </w:r>
            <w:proofErr w:type="spellEnd"/>
            <w:r w:rsidRPr="00F34396">
              <w:rPr>
                <w:szCs w:val="28"/>
              </w:rPr>
              <w:t xml:space="preserve"> Пудовского сельского поселения Кривошеинского района Томской области, </w:t>
            </w:r>
            <w:proofErr w:type="gramStart"/>
            <w:r w:rsidRPr="00F34396">
              <w:rPr>
                <w:szCs w:val="28"/>
              </w:rPr>
              <w:t>совмещенная</w:t>
            </w:r>
            <w:proofErr w:type="gramEnd"/>
            <w:r w:rsidRPr="00F34396">
              <w:rPr>
                <w:szCs w:val="28"/>
              </w:rPr>
              <w:t xml:space="preserve"> со схемой зон с особыми условиями использования территории (внесение изменений) Фрагмент 3</w:t>
            </w:r>
          </w:p>
          <w:p w:rsidR="00C3137D" w:rsidRPr="00F34396" w:rsidRDefault="00C3137D" w:rsidP="00C3137D">
            <w:pPr>
              <w:pStyle w:val="S"/>
              <w:numPr>
                <w:ilvl w:val="0"/>
                <w:numId w:val="1"/>
              </w:numPr>
              <w:contextualSpacing/>
              <w:jc w:val="left"/>
              <w:rPr>
                <w:szCs w:val="28"/>
              </w:rPr>
            </w:pPr>
            <w:r w:rsidRPr="00F34396">
              <w:rPr>
                <w:szCs w:val="28"/>
              </w:rPr>
              <w:t>Схема градостроительного зонирования</w:t>
            </w:r>
          </w:p>
          <w:p w:rsidR="00C3137D" w:rsidRPr="00F34396" w:rsidRDefault="00C3137D" w:rsidP="00C3137D">
            <w:pPr>
              <w:pStyle w:val="S"/>
              <w:ind w:firstLine="0"/>
              <w:contextualSpacing/>
              <w:jc w:val="left"/>
              <w:rPr>
                <w:szCs w:val="28"/>
              </w:rPr>
            </w:pPr>
            <w:r w:rsidRPr="00F34396">
              <w:rPr>
                <w:szCs w:val="28"/>
              </w:rPr>
              <w:t xml:space="preserve">населенного пункта деревня  </w:t>
            </w:r>
            <w:proofErr w:type="spellStart"/>
            <w:r w:rsidRPr="00F34396">
              <w:rPr>
                <w:szCs w:val="28"/>
              </w:rPr>
              <w:t>ВознесенкаПудовского</w:t>
            </w:r>
            <w:proofErr w:type="spellEnd"/>
            <w:r w:rsidRPr="00F34396">
              <w:rPr>
                <w:szCs w:val="28"/>
              </w:rPr>
              <w:t xml:space="preserve"> сельского поселения Кривошеинского района Томской области, совмещенная со схемой зон с особыми условиями использования территории (внесение изменений) Фрагмент 4</w:t>
            </w:r>
          </w:p>
          <w:p w:rsidR="00C3137D" w:rsidRPr="00F34396" w:rsidRDefault="00C3137D" w:rsidP="00C3137D">
            <w:pPr>
              <w:pStyle w:val="S"/>
              <w:ind w:firstLine="0"/>
              <w:contextualSpacing/>
              <w:rPr>
                <w:szCs w:val="28"/>
              </w:rPr>
            </w:pPr>
          </w:p>
          <w:p w:rsidR="00C3137D" w:rsidRPr="00F34396" w:rsidRDefault="00C3137D" w:rsidP="00C3137D">
            <w:pPr>
              <w:pStyle w:val="S"/>
              <w:ind w:firstLine="0"/>
              <w:contextualSpacing/>
              <w:rPr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1:5000</w:t>
            </w:r>
          </w:p>
        </w:tc>
      </w:tr>
      <w:tr w:rsidR="00C3137D" w:rsidRPr="00F34396" w:rsidTr="00C31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Материалы проекта в электронной форме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tr w:rsidR="00C3137D" w:rsidRPr="00F34396" w:rsidTr="00C31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Диск CD: </w:t>
            </w:r>
          </w:p>
          <w:p w:rsidR="00C3137D" w:rsidRPr="00F34396" w:rsidRDefault="00C3137D" w:rsidP="00C313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7D" w:rsidRPr="00F34396" w:rsidRDefault="00C3137D" w:rsidP="00C313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</w:tr>
    </w:tbl>
    <w:p w:rsidR="00C3137D" w:rsidRPr="00F34396" w:rsidRDefault="00C3137D" w:rsidP="00C313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137D" w:rsidRPr="00F34396" w:rsidRDefault="00C3137D" w:rsidP="00C3137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39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Правил</w:t>
      </w:r>
      <w:bookmarkStart w:id="8" w:name="_GoBack"/>
      <w:bookmarkEnd w:id="8"/>
      <w:r w:rsidRPr="00F34396">
        <w:rPr>
          <w:rFonts w:ascii="Times New Roman" w:hAnsi="Times New Roman" w:cs="Times New Roman"/>
          <w:sz w:val="28"/>
          <w:szCs w:val="28"/>
        </w:rPr>
        <w:t>а землепользования и застройки Пудовского сельского поселения (далее - Правила) - документ градостроительного зонирования, принятый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нормативными правовыми актами Томской области, Кривошеинского района, генеральным планом Пудовского сельского поселения и устанавливающий порядок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применения Правил и порядок внесения изменений в Правила, территориальные зоны, градостроительные регламенты.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396">
        <w:rPr>
          <w:rFonts w:ascii="Times New Roman" w:hAnsi="Times New Roman" w:cs="Times New Roman"/>
          <w:sz w:val="28"/>
          <w:szCs w:val="28"/>
        </w:rPr>
        <w:t xml:space="preserve">2. Правила вводят в </w:t>
      </w:r>
      <w:proofErr w:type="spellStart"/>
      <w:r w:rsidRPr="00F34396">
        <w:rPr>
          <w:rFonts w:ascii="Times New Roman" w:hAnsi="Times New Roman" w:cs="Times New Roman"/>
          <w:sz w:val="28"/>
          <w:szCs w:val="28"/>
        </w:rPr>
        <w:t>Пудовском</w:t>
      </w:r>
      <w:proofErr w:type="spellEnd"/>
      <w:r w:rsidRPr="00F34396">
        <w:rPr>
          <w:rFonts w:ascii="Times New Roman" w:hAnsi="Times New Roman" w:cs="Times New Roman"/>
          <w:sz w:val="28"/>
          <w:szCs w:val="28"/>
        </w:rPr>
        <w:t xml:space="preserve"> сельском поселении систему регулирования землепользования и застройки, которая основана на градостроительном зонировании         -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- создания условий для устойчивого развития территории Пудовского сельского поселения, сохранения окружающей среды и объектов культурного наследия;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-создания условий для планировки территорий;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-</w:t>
      </w:r>
      <w:r w:rsidRPr="00F3439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градостроительной (строительной) деятельности юридических и физических лиц со стороны органов надзора.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396">
        <w:rPr>
          <w:rFonts w:ascii="Times New Roman" w:hAnsi="Times New Roman" w:cs="Times New Roman"/>
          <w:sz w:val="28"/>
          <w:szCs w:val="28"/>
        </w:rPr>
        <w:t>3. Настоящие Правила включают в себя: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2) карту градостроительного зонирования;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3) градостроительные регламенты.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396">
        <w:rPr>
          <w:rFonts w:ascii="Times New Roman" w:hAnsi="Times New Roman" w:cs="Times New Roman"/>
          <w:sz w:val="28"/>
          <w:szCs w:val="28"/>
        </w:rPr>
        <w:t xml:space="preserve">4. Настоящие Правила применяются наряду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396">
        <w:rPr>
          <w:rFonts w:ascii="Times New Roman" w:hAnsi="Times New Roman" w:cs="Times New Roman"/>
          <w:sz w:val="28"/>
          <w:szCs w:val="28"/>
        </w:rPr>
        <w:t>- техническими регламентами и иными обязательными требованиями, установленными в соответствии с законодательством в целях обеспечения безопасности жизни и здоровья людей, надежности и безопасности зданий, строений и сооружений, сохранения окружающей природной среды и объектов культурного наследия;</w:t>
      </w:r>
      <w:proofErr w:type="gramEnd"/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- региональными и местными нормативами градостроительного проектирования;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- иными нормативными правовыми актами Томской области, Кривошеинского района, Пудовского сельского поселения по вопросам регулирования землепользования и застройки. 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4396">
        <w:rPr>
          <w:rFonts w:ascii="Times New Roman" w:hAnsi="Times New Roman" w:cs="Times New Roman"/>
          <w:sz w:val="28"/>
          <w:szCs w:val="28"/>
        </w:rPr>
        <w:t xml:space="preserve">5. Настоящие Правила обязательны для соблюдения органами государственной власти, органами местного самоуправления, физическими и юридическими лицами, должностными лицами, осуществляющими, </w:t>
      </w:r>
      <w:r w:rsidRPr="00F34396">
        <w:rPr>
          <w:rFonts w:ascii="Times New Roman" w:hAnsi="Times New Roman" w:cs="Times New Roman"/>
          <w:sz w:val="28"/>
          <w:szCs w:val="28"/>
        </w:rPr>
        <w:lastRenderedPageBreak/>
        <w:t>регулирующими и контролирующими градостроительную деятельность на территории  Пудовского сельского поселения.</w:t>
      </w:r>
    </w:p>
    <w:p w:rsidR="00C3137D" w:rsidRPr="00F34396" w:rsidRDefault="00C3137D" w:rsidP="00C3137D">
      <w:pPr>
        <w:pStyle w:val="S"/>
        <w:spacing w:after="120"/>
        <w:ind w:right="-2"/>
        <w:contextualSpacing/>
        <w:rPr>
          <w:szCs w:val="28"/>
        </w:rPr>
      </w:pPr>
      <w:r w:rsidRPr="00F34396">
        <w:rPr>
          <w:szCs w:val="28"/>
        </w:rPr>
        <w:t>Правила землепользования и застройки муниципального образования «</w:t>
      </w:r>
      <w:proofErr w:type="spellStart"/>
      <w:r w:rsidRPr="00F34396">
        <w:rPr>
          <w:szCs w:val="28"/>
        </w:rPr>
        <w:t>Пудовское</w:t>
      </w:r>
      <w:proofErr w:type="spellEnd"/>
      <w:r w:rsidRPr="00F34396">
        <w:rPr>
          <w:szCs w:val="28"/>
        </w:rPr>
        <w:t xml:space="preserve"> сельское поселение» Кривошеинского района Томской области, утвержденные решением Совета Пудовского сельского поселения от 20.12.2013 № 82, выполнен ООО «ГЕОЗЕМСТРОЙ» (г. Воронеж) </w:t>
      </w:r>
      <w:proofErr w:type="gramStart"/>
      <w:r w:rsidRPr="00F34396">
        <w:rPr>
          <w:szCs w:val="28"/>
        </w:rPr>
        <w:t>согласно</w:t>
      </w:r>
      <w:proofErr w:type="gramEnd"/>
      <w:r w:rsidRPr="00F34396">
        <w:rPr>
          <w:szCs w:val="28"/>
        </w:rPr>
        <w:t xml:space="preserve"> муниципального контракта </w:t>
      </w:r>
      <w:r w:rsidRPr="00F34396">
        <w:rPr>
          <w:szCs w:val="28"/>
          <w:highlight w:val="yellow"/>
        </w:rPr>
        <w:t>№12 от 9 января 2012г.</w:t>
      </w:r>
    </w:p>
    <w:p w:rsidR="00C3137D" w:rsidRPr="00F34396" w:rsidRDefault="00C3137D" w:rsidP="00C3137D">
      <w:pPr>
        <w:pStyle w:val="S"/>
        <w:spacing w:after="120"/>
        <w:ind w:right="-2"/>
        <w:contextualSpacing/>
        <w:rPr>
          <w:szCs w:val="28"/>
        </w:rPr>
      </w:pPr>
      <w:r w:rsidRPr="00F34396">
        <w:rPr>
          <w:szCs w:val="28"/>
        </w:rPr>
        <w:t>Настоящий проект изменений в Правила землепользования и застройки муниципального образования «</w:t>
      </w:r>
      <w:proofErr w:type="spellStart"/>
      <w:r w:rsidRPr="00F34396">
        <w:rPr>
          <w:szCs w:val="28"/>
        </w:rPr>
        <w:t>Пудовское</w:t>
      </w:r>
      <w:proofErr w:type="spellEnd"/>
      <w:r w:rsidRPr="00F34396">
        <w:rPr>
          <w:szCs w:val="28"/>
        </w:rPr>
        <w:t xml:space="preserve"> сельское поселение» Кривошеинского района Томской области подготовлен ООО «</w:t>
      </w:r>
      <w:proofErr w:type="spellStart"/>
      <w:r w:rsidRPr="00F34396">
        <w:rPr>
          <w:szCs w:val="28"/>
        </w:rPr>
        <w:t>СибПроектНИИ</w:t>
      </w:r>
      <w:proofErr w:type="spellEnd"/>
      <w:r w:rsidRPr="00F34396">
        <w:rPr>
          <w:szCs w:val="28"/>
        </w:rPr>
        <w:t>» (г</w:t>
      </w:r>
      <w:proofErr w:type="gramStart"/>
      <w:r w:rsidRPr="00F34396">
        <w:rPr>
          <w:szCs w:val="28"/>
        </w:rPr>
        <w:t>.Н</w:t>
      </w:r>
      <w:proofErr w:type="gramEnd"/>
      <w:r w:rsidRPr="00F34396">
        <w:rPr>
          <w:szCs w:val="28"/>
        </w:rPr>
        <w:t xml:space="preserve">овосибирск) на основании муниципального </w:t>
      </w:r>
      <w:r w:rsidRPr="0092503D">
        <w:rPr>
          <w:szCs w:val="28"/>
          <w:highlight w:val="yellow"/>
        </w:rPr>
        <w:t>контракта №1 от 05.03.2018г.</w:t>
      </w:r>
    </w:p>
    <w:p w:rsidR="00C3137D" w:rsidRPr="00F34396" w:rsidRDefault="00C3137D" w:rsidP="00C3137D">
      <w:pPr>
        <w:pStyle w:val="S"/>
        <w:spacing w:after="120"/>
        <w:ind w:right="-2"/>
        <w:contextualSpacing/>
        <w:rPr>
          <w:szCs w:val="28"/>
        </w:rPr>
      </w:pPr>
      <w:r w:rsidRPr="00F34396">
        <w:rPr>
          <w:szCs w:val="28"/>
        </w:rPr>
        <w:t>Целью внесения изменений в Правила землепользования и застройки муниципального образования «</w:t>
      </w:r>
      <w:proofErr w:type="spellStart"/>
      <w:r w:rsidRPr="00F34396">
        <w:rPr>
          <w:szCs w:val="28"/>
        </w:rPr>
        <w:t>Пудовское</w:t>
      </w:r>
      <w:proofErr w:type="spellEnd"/>
      <w:r w:rsidRPr="00F34396">
        <w:rPr>
          <w:szCs w:val="28"/>
        </w:rPr>
        <w:t xml:space="preserve"> сельское поселение»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Кривошеинского района и органов местного самоуправления поселения. Внесенные изменения в Правила землепользования и застройки поселения позволят откорректировать границы территориальных зон с учетом имеющихся сведений Единого государственного реестра недвижимости (далее – ЕГРН), фактическим положением на местности и верной конфигурацией зон, что даст возможность установить границы территориальных зон с учетом перспективной градостроительной деятельности на территории поселения.</w:t>
      </w:r>
    </w:p>
    <w:p w:rsidR="00C3137D" w:rsidRPr="00F34396" w:rsidRDefault="00C3137D" w:rsidP="00C3137D">
      <w:pPr>
        <w:pStyle w:val="S"/>
        <w:numPr>
          <w:ilvl w:val="0"/>
          <w:numId w:val="4"/>
        </w:numPr>
        <w:ind w:left="0" w:firstLine="360"/>
        <w:contextualSpacing/>
        <w:jc w:val="left"/>
        <w:rPr>
          <w:szCs w:val="28"/>
        </w:rPr>
      </w:pPr>
      <w:r w:rsidRPr="00F34396">
        <w:rPr>
          <w:szCs w:val="28"/>
        </w:rPr>
        <w:t>Изменения в Правила землепользования и застройки «</w:t>
      </w:r>
      <w:proofErr w:type="spellStart"/>
      <w:r w:rsidRPr="00F34396">
        <w:rPr>
          <w:szCs w:val="28"/>
        </w:rPr>
        <w:t>Пудовское</w:t>
      </w:r>
      <w:proofErr w:type="spellEnd"/>
      <w:r w:rsidRPr="00F34396">
        <w:rPr>
          <w:szCs w:val="28"/>
        </w:rPr>
        <w:t xml:space="preserve"> сельского поселение», утвержденные решением Совета Пудовского сельского поселения от 20.12.2013 № 82 вносятся путем изложения в новой редакции раздел 7 – схема градостроительного зонирования части </w:t>
      </w:r>
      <w:r w:rsidRPr="00F34396">
        <w:rPr>
          <w:szCs w:val="28"/>
          <w:lang w:val="en-US"/>
        </w:rPr>
        <w:t>II</w:t>
      </w:r>
      <w:r w:rsidRPr="00F34396">
        <w:rPr>
          <w:szCs w:val="28"/>
        </w:rPr>
        <w:t xml:space="preserve">, статьи 8.2, 8.3, 8.4,  8.5, 8.6, 8.7, 8.8, 8.9, 8.10 раздела 8 части </w:t>
      </w:r>
      <w:r w:rsidRPr="00F34396">
        <w:rPr>
          <w:szCs w:val="28"/>
          <w:lang w:val="en-US"/>
        </w:rPr>
        <w:t>II</w:t>
      </w:r>
      <w:r w:rsidRPr="00F34396">
        <w:rPr>
          <w:szCs w:val="28"/>
        </w:rPr>
        <w:t xml:space="preserve">. </w:t>
      </w:r>
    </w:p>
    <w:p w:rsidR="00C3137D" w:rsidRPr="00F34396" w:rsidRDefault="00C3137D" w:rsidP="00C3137D">
      <w:pPr>
        <w:pStyle w:val="S"/>
        <w:ind w:left="360" w:firstLine="0"/>
        <w:contextualSpacing/>
        <w:jc w:val="left"/>
        <w:rPr>
          <w:szCs w:val="28"/>
        </w:rPr>
      </w:pPr>
      <w:r w:rsidRPr="00F34396">
        <w:rPr>
          <w:szCs w:val="28"/>
        </w:rPr>
        <w:t xml:space="preserve">- Схема градостроительного зонирования населенного пункта село </w:t>
      </w:r>
      <w:proofErr w:type="spellStart"/>
      <w:r w:rsidRPr="00F34396">
        <w:rPr>
          <w:szCs w:val="28"/>
        </w:rPr>
        <w:t>Пудовка</w:t>
      </w:r>
      <w:proofErr w:type="spellEnd"/>
    </w:p>
    <w:p w:rsidR="00C3137D" w:rsidRPr="00F34396" w:rsidRDefault="00C3137D" w:rsidP="00C3137D">
      <w:pPr>
        <w:pStyle w:val="S"/>
        <w:ind w:firstLine="0"/>
        <w:contextualSpacing/>
        <w:jc w:val="left"/>
        <w:rPr>
          <w:szCs w:val="28"/>
        </w:rPr>
      </w:pPr>
      <w:r w:rsidRPr="00F34396">
        <w:rPr>
          <w:szCs w:val="28"/>
        </w:rPr>
        <w:t xml:space="preserve">Пудовского сельского поселения Кривошеинского района Томской области, </w:t>
      </w:r>
      <w:proofErr w:type="gramStart"/>
      <w:r w:rsidRPr="00F34396">
        <w:rPr>
          <w:szCs w:val="28"/>
        </w:rPr>
        <w:t>совмещенная</w:t>
      </w:r>
      <w:proofErr w:type="gramEnd"/>
      <w:r w:rsidRPr="00F34396">
        <w:rPr>
          <w:szCs w:val="28"/>
        </w:rPr>
        <w:t xml:space="preserve"> со схемой зон с особыми условиями использования территории (внесение изменений) Фрагмент 1</w:t>
      </w:r>
    </w:p>
    <w:p w:rsidR="00C3137D" w:rsidRPr="00F34396" w:rsidRDefault="00C3137D" w:rsidP="00C3137D">
      <w:pPr>
        <w:pStyle w:val="S"/>
        <w:ind w:firstLine="0"/>
        <w:contextualSpacing/>
        <w:jc w:val="left"/>
        <w:rPr>
          <w:szCs w:val="28"/>
        </w:rPr>
      </w:pPr>
      <w:r w:rsidRPr="00F34396">
        <w:rPr>
          <w:szCs w:val="28"/>
        </w:rPr>
        <w:tab/>
        <w:t xml:space="preserve">- Схема градостроительного зонирования населенного пункта деревня  </w:t>
      </w:r>
      <w:proofErr w:type="spellStart"/>
      <w:r w:rsidRPr="00F34396">
        <w:rPr>
          <w:szCs w:val="28"/>
        </w:rPr>
        <w:t>Крыловка</w:t>
      </w:r>
      <w:proofErr w:type="spellEnd"/>
      <w:r w:rsidRPr="00F34396">
        <w:rPr>
          <w:szCs w:val="28"/>
        </w:rPr>
        <w:t xml:space="preserve"> Пудовского сельского поселения Кривошеинского района Томской области, совмещенная со схемой зон с особыми условиями использования территории (внесение изменений) Фрагмент 2</w:t>
      </w:r>
    </w:p>
    <w:p w:rsidR="00C3137D" w:rsidRPr="00F34396" w:rsidRDefault="00C3137D" w:rsidP="00C3137D">
      <w:pPr>
        <w:pStyle w:val="S"/>
        <w:ind w:firstLine="284"/>
        <w:contextualSpacing/>
        <w:jc w:val="left"/>
        <w:rPr>
          <w:szCs w:val="28"/>
        </w:rPr>
      </w:pPr>
      <w:r w:rsidRPr="00F34396">
        <w:rPr>
          <w:szCs w:val="28"/>
        </w:rPr>
        <w:t xml:space="preserve">- Схема градостроительного зонирования населенного пункта село </w:t>
      </w:r>
      <w:proofErr w:type="spellStart"/>
      <w:r w:rsidRPr="00F34396">
        <w:rPr>
          <w:szCs w:val="28"/>
        </w:rPr>
        <w:t>Белосток</w:t>
      </w:r>
      <w:proofErr w:type="spellEnd"/>
    </w:p>
    <w:p w:rsidR="00C3137D" w:rsidRPr="00F34396" w:rsidRDefault="00C3137D" w:rsidP="00C3137D">
      <w:pPr>
        <w:pStyle w:val="S"/>
        <w:ind w:firstLine="0"/>
        <w:contextualSpacing/>
        <w:jc w:val="left"/>
        <w:rPr>
          <w:szCs w:val="28"/>
        </w:rPr>
      </w:pPr>
      <w:r w:rsidRPr="00F34396">
        <w:rPr>
          <w:szCs w:val="28"/>
        </w:rPr>
        <w:t xml:space="preserve">Пудовского сельского поселения Кривошеинского района Томской области, </w:t>
      </w:r>
      <w:proofErr w:type="gramStart"/>
      <w:r w:rsidRPr="00F34396">
        <w:rPr>
          <w:szCs w:val="28"/>
        </w:rPr>
        <w:t>совмещенная</w:t>
      </w:r>
      <w:proofErr w:type="gramEnd"/>
      <w:r w:rsidRPr="00F34396">
        <w:rPr>
          <w:szCs w:val="28"/>
        </w:rPr>
        <w:t xml:space="preserve"> со схемой зон с особыми условиями использования территории (внесение изменений) Фрагмент 3</w:t>
      </w:r>
    </w:p>
    <w:p w:rsidR="00C3137D" w:rsidRPr="00F34396" w:rsidRDefault="00C3137D" w:rsidP="00C3137D">
      <w:pPr>
        <w:pStyle w:val="S"/>
        <w:ind w:firstLine="284"/>
        <w:contextualSpacing/>
        <w:jc w:val="left"/>
        <w:rPr>
          <w:szCs w:val="28"/>
        </w:rPr>
      </w:pPr>
      <w:r w:rsidRPr="00F34396">
        <w:rPr>
          <w:szCs w:val="28"/>
        </w:rPr>
        <w:t>- Схема градостроительного зонирования населенного пункта деревня  Вознесенка Пудовского сельского поселения Кривошеинского района Томской области, совмещенная со схемой зон с особыми условиями использования территории (внесение изменений) Фрагмент 4</w:t>
      </w:r>
    </w:p>
    <w:p w:rsidR="00C3137D" w:rsidRPr="00F34396" w:rsidRDefault="00C3137D" w:rsidP="00C3137D">
      <w:pPr>
        <w:pStyle w:val="S"/>
        <w:spacing w:after="120"/>
        <w:ind w:right="-2"/>
        <w:contextualSpacing/>
        <w:rPr>
          <w:szCs w:val="28"/>
        </w:rPr>
      </w:pPr>
      <w:r w:rsidRPr="00F34396">
        <w:rPr>
          <w:szCs w:val="28"/>
        </w:rPr>
        <w:lastRenderedPageBreak/>
        <w:t xml:space="preserve">Подготовка проекта изменений в Правила землепользования и застройки поселения произведена в </w:t>
      </w:r>
      <w:proofErr w:type="gramStart"/>
      <w:r w:rsidRPr="00F34396">
        <w:rPr>
          <w:szCs w:val="28"/>
        </w:rPr>
        <w:t>соответствии</w:t>
      </w:r>
      <w:proofErr w:type="gramEnd"/>
      <w:r w:rsidRPr="00F34396">
        <w:rPr>
          <w:szCs w:val="28"/>
        </w:rPr>
        <w:t xml:space="preserve"> с требованиями действующего законодательства.</w:t>
      </w:r>
    </w:p>
    <w:p w:rsidR="00C3137D" w:rsidRPr="00F34396" w:rsidRDefault="00C3137D" w:rsidP="00C3137D">
      <w:pPr>
        <w:pStyle w:val="S"/>
        <w:contextualSpacing/>
        <w:rPr>
          <w:szCs w:val="28"/>
        </w:rPr>
      </w:pPr>
      <w:r w:rsidRPr="00F34396">
        <w:rPr>
          <w:szCs w:val="28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C3137D" w:rsidRDefault="00C3137D" w:rsidP="00C3137D">
      <w:pPr>
        <w:rPr>
          <w:rFonts w:ascii="Times New Roman" w:hAnsi="Times New Roman" w:cs="Times New Roman"/>
          <w:sz w:val="28"/>
          <w:szCs w:val="28"/>
        </w:rPr>
      </w:pPr>
    </w:p>
    <w:p w:rsidR="00C3137D" w:rsidRPr="00F34396" w:rsidRDefault="00C3137D" w:rsidP="00C31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7 – Схема (карта)  градостроительного зонирования  </w:t>
      </w:r>
      <w:r w:rsidRPr="00F34396">
        <w:rPr>
          <w:rFonts w:ascii="Times New Roman" w:hAnsi="Times New Roman" w:cs="Times New Roman"/>
          <w:sz w:val="28"/>
          <w:szCs w:val="28"/>
        </w:rPr>
        <w:t xml:space="preserve"> и 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4396">
        <w:rPr>
          <w:rFonts w:ascii="Times New Roman" w:hAnsi="Times New Roman" w:cs="Times New Roman"/>
          <w:sz w:val="28"/>
          <w:szCs w:val="28"/>
        </w:rPr>
        <w:t xml:space="preserve"> Градостроительные регламенты о видах использования территории принять в следующей редакции</w:t>
      </w:r>
    </w:p>
    <w:p w:rsidR="00C3137D" w:rsidRPr="00F34396" w:rsidRDefault="00C3137D" w:rsidP="00C3137D">
      <w:pPr>
        <w:rPr>
          <w:rFonts w:ascii="Times New Roman" w:hAnsi="Times New Roman" w:cs="Times New Roman"/>
          <w:sz w:val="28"/>
          <w:szCs w:val="28"/>
        </w:rPr>
      </w:pPr>
    </w:p>
    <w:p w:rsidR="00C3137D" w:rsidRPr="00F34396" w:rsidRDefault="00C3137D" w:rsidP="00C3137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_Toc354665460"/>
      <w:r w:rsidRPr="00F34396">
        <w:rPr>
          <w:rFonts w:ascii="Times New Roman" w:hAnsi="Times New Roman" w:cs="Times New Roman"/>
          <w:sz w:val="28"/>
          <w:szCs w:val="28"/>
        </w:rPr>
        <w:t>ЧАСТЬ II. СХЕМА (КАРТА) ГРАДОСТРОИТЕЛЬНОГО ЗОНИРОВАНИЯ.</w:t>
      </w:r>
      <w:bookmarkEnd w:id="9"/>
    </w:p>
    <w:p w:rsidR="00C3137D" w:rsidRPr="00F34396" w:rsidRDefault="00C3137D" w:rsidP="00C3137D">
      <w:pPr>
        <w:pStyle w:val="2"/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  <w:bookmarkStart w:id="10" w:name="_Toc330317436"/>
      <w:bookmarkStart w:id="11" w:name="_Toc336271783"/>
      <w:bookmarkStart w:id="12" w:name="_Toc336271803"/>
      <w:bookmarkStart w:id="13" w:name="_Toc336272264"/>
      <w:bookmarkStart w:id="14" w:name="_Toc354665461"/>
      <w:r w:rsidRPr="00F34396">
        <w:rPr>
          <w:rFonts w:ascii="Times New Roman" w:hAnsi="Times New Roman" w:cs="Times New Roman"/>
          <w:sz w:val="28"/>
          <w:szCs w:val="28"/>
        </w:rPr>
        <w:t>РАЗДЕЛ 7. СХЕМА (КАРТА) ГРАДОСТРОИТЕЛЬНОГО ЗОНИРОВАНИЯ</w:t>
      </w:r>
      <w:bookmarkEnd w:id="10"/>
      <w:bookmarkEnd w:id="11"/>
      <w:bookmarkEnd w:id="12"/>
      <w:bookmarkEnd w:id="13"/>
      <w:bookmarkEnd w:id="14"/>
    </w:p>
    <w:p w:rsidR="00C3137D" w:rsidRPr="00F34396" w:rsidRDefault="00C3137D" w:rsidP="00C313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ab/>
      </w:r>
      <w:bookmarkStart w:id="15" w:name="_Toc330317437"/>
      <w:bookmarkStart w:id="16" w:name="_Toc336271784"/>
      <w:bookmarkStart w:id="17" w:name="_Toc336271804"/>
      <w:bookmarkStart w:id="18" w:name="_Toc336272265"/>
      <w:r w:rsidRPr="00F343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Картами градостроительного зонирования в составе настоящих Правил являются графические отображения границ территориальных зон, участков градостроительного зонирования, границ зон с особыми условиями использования территории, границ территорий объектов культурного наследия.</w:t>
      </w:r>
      <w:proofErr w:type="gramEnd"/>
    </w:p>
    <w:p w:rsidR="00C3137D" w:rsidRPr="00F34396" w:rsidRDefault="00C3137D" w:rsidP="00C313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2.Карта границ территориальных зон состоит из 4 фрагментов карты населенных пунктов:</w:t>
      </w:r>
    </w:p>
    <w:p w:rsidR="00C3137D" w:rsidRPr="00F34396" w:rsidRDefault="00C3137D" w:rsidP="00C313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1) фрагмент 1: Схема градостроительного зонирования с. </w:t>
      </w:r>
      <w:proofErr w:type="spellStart"/>
      <w:r w:rsidRPr="00F34396">
        <w:rPr>
          <w:rFonts w:ascii="Times New Roman" w:hAnsi="Times New Roman" w:cs="Times New Roman"/>
          <w:sz w:val="28"/>
          <w:szCs w:val="28"/>
        </w:rPr>
        <w:t>Пудовка</w:t>
      </w:r>
      <w:proofErr w:type="spellEnd"/>
      <w:r w:rsidRPr="00F34396">
        <w:rPr>
          <w:rFonts w:ascii="Times New Roman" w:hAnsi="Times New Roman" w:cs="Times New Roman"/>
          <w:sz w:val="28"/>
          <w:szCs w:val="28"/>
        </w:rPr>
        <w:t>, совмещенная со схемой зон с особыми условиями использования территории;</w:t>
      </w:r>
    </w:p>
    <w:p w:rsidR="00C3137D" w:rsidRPr="00F34396" w:rsidRDefault="00C3137D" w:rsidP="00C313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2) фрагмент 2: Схема градостроительного зонирования </w:t>
      </w:r>
      <w:proofErr w:type="spellStart"/>
      <w:r w:rsidRPr="00F343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елосток</w:t>
      </w:r>
      <w:proofErr w:type="spellEnd"/>
      <w:r w:rsidRPr="00F34396">
        <w:rPr>
          <w:rFonts w:ascii="Times New Roman" w:hAnsi="Times New Roman" w:cs="Times New Roman"/>
          <w:sz w:val="28"/>
          <w:szCs w:val="28"/>
        </w:rPr>
        <w:t>, совмещенная со схемой зон с особыми условиями использования территории;</w:t>
      </w:r>
    </w:p>
    <w:p w:rsidR="00C3137D" w:rsidRPr="00F34396" w:rsidRDefault="00C3137D" w:rsidP="00C313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3) фрагмент 3: Схема градостроительного зонирования </w:t>
      </w:r>
      <w:proofErr w:type="spellStart"/>
      <w:r w:rsidRPr="00F3439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рыловка</w:t>
      </w:r>
      <w:proofErr w:type="spellEnd"/>
      <w:r w:rsidRPr="00F34396">
        <w:rPr>
          <w:rFonts w:ascii="Times New Roman" w:hAnsi="Times New Roman" w:cs="Times New Roman"/>
          <w:sz w:val="28"/>
          <w:szCs w:val="28"/>
        </w:rPr>
        <w:t>, совмещенная со схемой зон с особыми условиями использования территории;</w:t>
      </w:r>
    </w:p>
    <w:p w:rsidR="00C3137D" w:rsidRPr="00F34396" w:rsidRDefault="00C3137D" w:rsidP="00C313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4) фрагмент 4: Схема градостроительного зонирования д. Вознесенка, совмещенная  со схемой зон с особыми условиями использования территории.</w:t>
      </w:r>
    </w:p>
    <w:p w:rsidR="00C3137D" w:rsidRPr="00F34396" w:rsidRDefault="00C3137D" w:rsidP="00C31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3. Участки градостроительного зонирования имеют свою систему нумерации в целях облегчения ориентации пользователей настоящих Правил. </w:t>
      </w:r>
    </w:p>
    <w:p w:rsidR="00C3137D" w:rsidRPr="00F34396" w:rsidRDefault="00C3137D" w:rsidP="00C31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4. Участки в составе одной 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территориальных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зоны в зависимости от своего местоположения, могут иметь различные ограничения градостроительной деятельности.</w:t>
      </w:r>
    </w:p>
    <w:p w:rsidR="00C3137D" w:rsidRPr="00F34396" w:rsidRDefault="00C3137D" w:rsidP="00C31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5. Участки градостроительного зонирования имеют свою систему нумерации в целях облегчения ориентации пользователей настоящих Правил. </w:t>
      </w:r>
    </w:p>
    <w:bookmarkEnd w:id="15"/>
    <w:bookmarkEnd w:id="16"/>
    <w:bookmarkEnd w:id="17"/>
    <w:bookmarkEnd w:id="18"/>
    <w:p w:rsidR="00C3137D" w:rsidRPr="00F34396" w:rsidRDefault="00C3137D" w:rsidP="00C3137D">
      <w:pPr>
        <w:rPr>
          <w:rFonts w:ascii="Times New Roman" w:hAnsi="Times New Roman" w:cs="Times New Roman"/>
          <w:sz w:val="28"/>
          <w:szCs w:val="28"/>
        </w:rPr>
      </w:pPr>
    </w:p>
    <w:p w:rsidR="00C3137D" w:rsidRPr="00F34396" w:rsidRDefault="00C3137D" w:rsidP="00C3137D">
      <w:pPr>
        <w:pStyle w:val="2"/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  <w:bookmarkStart w:id="19" w:name="_Toc354665462"/>
      <w:r w:rsidRPr="00F34396">
        <w:rPr>
          <w:rFonts w:ascii="Times New Roman" w:hAnsi="Times New Roman" w:cs="Times New Roman"/>
          <w:sz w:val="28"/>
          <w:szCs w:val="28"/>
        </w:rPr>
        <w:t>РАЗДЕЛ 8. ГРАДОСТРОИТЕЛЬНЫЕ РЕГЛАМЕНТЫ О ВИДАХ ИСПОЛЬЗОВАНИЯ ТЕРРИТОРИИ</w:t>
      </w:r>
      <w:bookmarkEnd w:id="19"/>
    </w:p>
    <w:p w:rsidR="00C3137D" w:rsidRPr="00F34396" w:rsidRDefault="00C3137D" w:rsidP="00C3137D">
      <w:pPr>
        <w:pStyle w:val="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330317439"/>
      <w:bookmarkStart w:id="21" w:name="_Toc336272267"/>
      <w:bookmarkStart w:id="22" w:name="_Toc354665463"/>
      <w:r w:rsidRPr="00F34396">
        <w:rPr>
          <w:rFonts w:ascii="Times New Roman" w:hAnsi="Times New Roman" w:cs="Times New Roman"/>
          <w:color w:val="auto"/>
          <w:sz w:val="28"/>
          <w:szCs w:val="28"/>
        </w:rPr>
        <w:t>Статья 8.1  Общие положения</w:t>
      </w:r>
      <w:bookmarkEnd w:id="20"/>
      <w:bookmarkEnd w:id="21"/>
      <w:bookmarkEnd w:id="22"/>
    </w:p>
    <w:p w:rsidR="00C3137D" w:rsidRPr="00F34396" w:rsidRDefault="00C3137D" w:rsidP="00C3137D">
      <w:pPr>
        <w:tabs>
          <w:tab w:val="left" w:pos="-142"/>
        </w:tabs>
        <w:ind w:right="-1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8.1.1. Градостроительные регламенты устанавливаются в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разработки карты градостроительного зонирования на основании детального </w:t>
      </w:r>
      <w:r w:rsidRPr="00F34396">
        <w:rPr>
          <w:rFonts w:ascii="Times New Roman" w:hAnsi="Times New Roman" w:cs="Times New Roman"/>
          <w:sz w:val="28"/>
          <w:szCs w:val="28"/>
        </w:rPr>
        <w:lastRenderedPageBreak/>
        <w:t>изучения социально-пространственного качества среды Пудовского сельского поселения, возможности и рациональности ее изменения.</w:t>
      </w:r>
    </w:p>
    <w:p w:rsidR="00C3137D" w:rsidRPr="00F34396" w:rsidRDefault="00C3137D" w:rsidP="00C3137D">
      <w:pPr>
        <w:tabs>
          <w:tab w:val="left" w:pos="-14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napToGrid w:val="0"/>
          <w:sz w:val="28"/>
          <w:szCs w:val="28"/>
        </w:rPr>
        <w:t>8.1.2. Градостроительный регламент определяет основу правового режима земельных участков и объектов капитального строительства.</w:t>
      </w:r>
    </w:p>
    <w:p w:rsidR="00C3137D" w:rsidRPr="00F34396" w:rsidRDefault="00C3137D" w:rsidP="00C3137D">
      <w:pPr>
        <w:tabs>
          <w:tab w:val="left" w:pos="-142"/>
        </w:tabs>
        <w:ind w:right="-1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4396">
        <w:rPr>
          <w:rFonts w:ascii="Times New Roman" w:hAnsi="Times New Roman" w:cs="Times New Roman"/>
          <w:snapToGrid w:val="0"/>
          <w:sz w:val="28"/>
          <w:szCs w:val="28"/>
        </w:rPr>
        <w:t xml:space="preserve">8.1.3. </w:t>
      </w:r>
      <w:proofErr w:type="gramStart"/>
      <w:r w:rsidRPr="00F34396">
        <w:rPr>
          <w:rFonts w:ascii="Times New Roman" w:hAnsi="Times New Roman" w:cs="Times New Roman"/>
          <w:snapToGrid w:val="0"/>
          <w:sz w:val="28"/>
          <w:szCs w:val="28"/>
        </w:rPr>
        <w:t>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</w:r>
      <w:proofErr w:type="gramEnd"/>
    </w:p>
    <w:p w:rsidR="00C3137D" w:rsidRPr="00F34396" w:rsidRDefault="00C3137D" w:rsidP="00C3137D">
      <w:pPr>
        <w:tabs>
          <w:tab w:val="left" w:pos="-14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8.1.4. Виды разрешенного использования, не предусмотренные в градостроительном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регламенте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, являются запрещенными.</w:t>
      </w:r>
    </w:p>
    <w:p w:rsidR="00C3137D" w:rsidRPr="00F34396" w:rsidRDefault="00C3137D" w:rsidP="00C3137D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napToGrid w:val="0"/>
          <w:sz w:val="28"/>
          <w:szCs w:val="28"/>
        </w:rPr>
        <w:t xml:space="preserve">8.1.5. </w:t>
      </w:r>
      <w:r w:rsidRPr="00F34396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C3137D" w:rsidRPr="00F34396" w:rsidRDefault="00C3137D" w:rsidP="00C3137D">
      <w:pPr>
        <w:tabs>
          <w:tab w:val="left" w:pos="-14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C3137D" w:rsidRPr="00F34396" w:rsidRDefault="00C3137D" w:rsidP="00C3137D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2) минимальные отступы от границ земельных участков в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3137D" w:rsidRPr="00F34396" w:rsidRDefault="00C3137D" w:rsidP="00C3137D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C3137D" w:rsidRPr="00F34396" w:rsidRDefault="00C3137D" w:rsidP="00C3137D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4) максимальный процент застройки в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C3137D" w:rsidRPr="00F34396" w:rsidRDefault="00C3137D" w:rsidP="00C3137D">
      <w:pPr>
        <w:tabs>
          <w:tab w:val="left" w:pos="-14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5) показатели общей площади помещений (минимальных и/или максимальных) для вспомогательных видов разрешенного использования;</w:t>
      </w:r>
    </w:p>
    <w:p w:rsidR="00C3137D" w:rsidRPr="00F34396" w:rsidRDefault="00C3137D" w:rsidP="00C3137D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6) иные показатели.</w:t>
      </w:r>
    </w:p>
    <w:p w:rsidR="00C3137D" w:rsidRPr="00F34396" w:rsidRDefault="00C3137D" w:rsidP="00C3137D">
      <w:pPr>
        <w:tabs>
          <w:tab w:val="left" w:pos="-14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8.1.6. Сочетания указанных параметров и их значения устанавливаются индивидуально применительно к каждой территориальной зоне, отображенной на карте градостроительного зонирования.</w:t>
      </w:r>
    </w:p>
    <w:p w:rsidR="00C3137D" w:rsidRPr="00F34396" w:rsidRDefault="00C3137D" w:rsidP="00C3137D">
      <w:pPr>
        <w:pStyle w:val="0"/>
        <w:tabs>
          <w:tab w:val="left" w:pos="-142"/>
        </w:tabs>
        <w:ind w:firstLine="567"/>
        <w:rPr>
          <w:color w:val="auto"/>
          <w:sz w:val="28"/>
          <w:szCs w:val="28"/>
        </w:rPr>
      </w:pPr>
      <w:r w:rsidRPr="00F34396">
        <w:rPr>
          <w:color w:val="auto"/>
          <w:sz w:val="28"/>
          <w:szCs w:val="28"/>
        </w:rPr>
        <w:t xml:space="preserve">8.1.7. Для всех основных и условно разрешенных видов использования вспомогательными видами разрешенного использования, даже если они прямо не указаны в градостроительных </w:t>
      </w:r>
      <w:proofErr w:type="gramStart"/>
      <w:r w:rsidRPr="00F34396">
        <w:rPr>
          <w:color w:val="auto"/>
          <w:sz w:val="28"/>
          <w:szCs w:val="28"/>
        </w:rPr>
        <w:t>регламентах</w:t>
      </w:r>
      <w:proofErr w:type="gramEnd"/>
      <w:r w:rsidRPr="00F34396">
        <w:rPr>
          <w:color w:val="auto"/>
          <w:sz w:val="28"/>
          <w:szCs w:val="28"/>
        </w:rPr>
        <w:t xml:space="preserve">, являются следующие: </w:t>
      </w:r>
    </w:p>
    <w:p w:rsidR="00C3137D" w:rsidRPr="00F34396" w:rsidRDefault="00C3137D" w:rsidP="00C3137D">
      <w:pPr>
        <w:pStyle w:val="0"/>
        <w:tabs>
          <w:tab w:val="left" w:pos="-142"/>
        </w:tabs>
        <w:ind w:firstLine="567"/>
        <w:rPr>
          <w:color w:val="auto"/>
          <w:sz w:val="28"/>
          <w:szCs w:val="28"/>
        </w:rPr>
      </w:pPr>
      <w:r w:rsidRPr="00F34396">
        <w:rPr>
          <w:color w:val="auto"/>
          <w:sz w:val="28"/>
          <w:szCs w:val="28"/>
        </w:rPr>
        <w:lastRenderedPageBreak/>
        <w:t>- 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C3137D" w:rsidRPr="00F34396" w:rsidRDefault="00C3137D" w:rsidP="00C3137D">
      <w:pPr>
        <w:pStyle w:val="0"/>
        <w:tabs>
          <w:tab w:val="left" w:pos="-142"/>
        </w:tabs>
        <w:ind w:firstLine="567"/>
        <w:rPr>
          <w:color w:val="auto"/>
          <w:sz w:val="28"/>
          <w:szCs w:val="28"/>
        </w:rPr>
      </w:pPr>
      <w:r w:rsidRPr="00F34396">
        <w:rPr>
          <w:color w:val="auto"/>
          <w:sz w:val="28"/>
          <w:szCs w:val="28"/>
        </w:rPr>
        <w:t xml:space="preserve">- для объектов, требующих постоянного присутствия охраны – помещения или здания для персонала охраны; </w:t>
      </w:r>
    </w:p>
    <w:p w:rsidR="00C3137D" w:rsidRPr="00F34396" w:rsidRDefault="00C3137D" w:rsidP="00C3137D">
      <w:pPr>
        <w:pStyle w:val="0"/>
        <w:tabs>
          <w:tab w:val="left" w:pos="-142"/>
        </w:tabs>
        <w:ind w:firstLine="567"/>
        <w:rPr>
          <w:color w:val="auto"/>
          <w:sz w:val="28"/>
          <w:szCs w:val="28"/>
        </w:rPr>
      </w:pPr>
      <w:r w:rsidRPr="00F34396">
        <w:rPr>
          <w:color w:val="auto"/>
          <w:sz w:val="28"/>
          <w:szCs w:val="28"/>
        </w:rPr>
        <w:t>- 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 (</w:t>
      </w:r>
      <w:proofErr w:type="spellStart"/>
      <w:r w:rsidRPr="00F34396">
        <w:rPr>
          <w:color w:val="auto"/>
          <w:sz w:val="28"/>
          <w:szCs w:val="28"/>
        </w:rPr>
        <w:t>электроподстанции</w:t>
      </w:r>
      <w:proofErr w:type="spellEnd"/>
      <w:r w:rsidRPr="00F34396">
        <w:rPr>
          <w:color w:val="auto"/>
          <w:sz w:val="28"/>
          <w:szCs w:val="28"/>
        </w:rPr>
        <w:t xml:space="preserve"> закрытого типа, распределительные пункты и подстанции, трансформаторные подстанции, котельные тепловой мощностью до 200 Гкал/час, центральные и индивидуальные тепловые пункты, насосные станции перекачки, повышающие водопроводные насосные станции, регулирующие резервуары);</w:t>
      </w:r>
    </w:p>
    <w:p w:rsidR="00C3137D" w:rsidRPr="00F34396" w:rsidRDefault="00C3137D" w:rsidP="00C3137D">
      <w:pPr>
        <w:pStyle w:val="0"/>
        <w:tabs>
          <w:tab w:val="left" w:pos="-142"/>
        </w:tabs>
        <w:ind w:firstLine="567"/>
        <w:rPr>
          <w:color w:val="auto"/>
          <w:sz w:val="28"/>
          <w:szCs w:val="28"/>
        </w:rPr>
      </w:pPr>
      <w:r w:rsidRPr="00F34396">
        <w:rPr>
          <w:color w:val="auto"/>
          <w:sz w:val="28"/>
          <w:szCs w:val="28"/>
        </w:rPr>
        <w:t xml:space="preserve">- автомобильные проезды и подъезды, обслуживающие соответствующие участки; </w:t>
      </w:r>
    </w:p>
    <w:p w:rsidR="00C3137D" w:rsidRPr="00F34396" w:rsidRDefault="00C3137D" w:rsidP="00C3137D">
      <w:pPr>
        <w:pStyle w:val="0"/>
        <w:tabs>
          <w:tab w:val="left" w:pos="-142"/>
        </w:tabs>
        <w:ind w:firstLine="567"/>
        <w:rPr>
          <w:color w:val="auto"/>
          <w:sz w:val="28"/>
          <w:szCs w:val="28"/>
        </w:rPr>
      </w:pPr>
      <w:r w:rsidRPr="00F34396">
        <w:rPr>
          <w:color w:val="auto"/>
          <w:sz w:val="28"/>
          <w:szCs w:val="28"/>
        </w:rPr>
        <w:t>- хозяйственные здания, строения, сооружения, площадки (в том числе для мусоросборников), необходимые для нормального функционирования основных и условно разрешенных видов использования.</w:t>
      </w:r>
    </w:p>
    <w:p w:rsidR="00C3137D" w:rsidRPr="00F34396" w:rsidRDefault="00C3137D" w:rsidP="00C3137D">
      <w:pPr>
        <w:pStyle w:val="0"/>
        <w:tabs>
          <w:tab w:val="left" w:pos="-142"/>
        </w:tabs>
        <w:ind w:firstLine="567"/>
        <w:rPr>
          <w:color w:val="auto"/>
          <w:sz w:val="28"/>
          <w:szCs w:val="28"/>
        </w:rPr>
      </w:pPr>
      <w:r w:rsidRPr="00F34396">
        <w:rPr>
          <w:color w:val="auto"/>
          <w:sz w:val="28"/>
          <w:szCs w:val="28"/>
        </w:rPr>
        <w:t xml:space="preserve">8.1.8.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 </w:t>
      </w:r>
    </w:p>
    <w:p w:rsidR="00C3137D" w:rsidRPr="00F34396" w:rsidRDefault="00C3137D" w:rsidP="00C3137D">
      <w:pPr>
        <w:pStyle w:val="0"/>
        <w:tabs>
          <w:tab w:val="left" w:pos="-142"/>
        </w:tabs>
        <w:ind w:firstLine="567"/>
        <w:rPr>
          <w:color w:val="auto"/>
          <w:sz w:val="28"/>
          <w:szCs w:val="28"/>
        </w:rPr>
      </w:pPr>
      <w:r w:rsidRPr="00F34396">
        <w:rPr>
          <w:color w:val="auto"/>
          <w:sz w:val="28"/>
          <w:szCs w:val="28"/>
        </w:rPr>
        <w:t>8.1.9. В пределах земельного участка могут сочетаться несколько видов разрешенного использования. При этом вид разрешенного использования, указанный как основной,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проектирования.</w:t>
      </w:r>
    </w:p>
    <w:p w:rsidR="00C3137D" w:rsidRPr="00F34396" w:rsidRDefault="00C3137D" w:rsidP="00C3137D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8.1.10. Границы зон с особыми условиями использования территорий, границы территорий объектов культурного наследия, устанавливаемые в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могут не совпадать с границами территориальных зон. Разрешенное использование </w:t>
      </w:r>
      <w:r w:rsidRPr="00F34396">
        <w:rPr>
          <w:rFonts w:ascii="Times New Roman" w:hAnsi="Times New Roman" w:cs="Times New Roman"/>
          <w:snapToGrid w:val="0"/>
          <w:sz w:val="28"/>
          <w:szCs w:val="28"/>
        </w:rPr>
        <w:t xml:space="preserve">земельных участков и объектов капитального строительства </w:t>
      </w:r>
      <w:r w:rsidRPr="00F34396">
        <w:rPr>
          <w:rFonts w:ascii="Times New Roman" w:hAnsi="Times New Roman" w:cs="Times New Roman"/>
          <w:sz w:val="28"/>
          <w:szCs w:val="28"/>
        </w:rPr>
        <w:t>допускается при условии соблюдения ограничения использования земельных участков и объектов капитального строительства.</w:t>
      </w:r>
    </w:p>
    <w:p w:rsidR="00C3137D" w:rsidRPr="00F34396" w:rsidRDefault="00C3137D" w:rsidP="00C3137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336272268"/>
      <w:bookmarkStart w:id="24" w:name="_Toc354665464"/>
      <w:bookmarkStart w:id="25" w:name="_Toc330317440"/>
      <w:r w:rsidRPr="00F34396">
        <w:rPr>
          <w:rFonts w:ascii="Times New Roman" w:hAnsi="Times New Roman" w:cs="Times New Roman"/>
          <w:color w:val="auto"/>
          <w:sz w:val="28"/>
          <w:szCs w:val="28"/>
        </w:rPr>
        <w:t>Статья 8.2  Перечень территориальных зон, выделенных на карте градостроительного зонирования.</w:t>
      </w:r>
      <w:bookmarkEnd w:id="23"/>
      <w:bookmarkEnd w:id="24"/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333"/>
      </w:tblGrid>
      <w:tr w:rsidR="00C3137D" w:rsidRPr="00F34396" w:rsidTr="00C3137D">
        <w:tc>
          <w:tcPr>
            <w:tcW w:w="1242" w:type="dxa"/>
          </w:tcPr>
          <w:p w:rsidR="00C3137D" w:rsidRPr="00F34396" w:rsidRDefault="00C3137D" w:rsidP="00C31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Обозначения</w:t>
            </w:r>
          </w:p>
        </w:tc>
        <w:tc>
          <w:tcPr>
            <w:tcW w:w="8333" w:type="dxa"/>
            <w:tcBorders>
              <w:bottom w:val="single" w:sz="6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3137D" w:rsidRPr="00F34396" w:rsidRDefault="00C3137D" w:rsidP="00C31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территориальных зон</w:t>
            </w:r>
          </w:p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37D" w:rsidRPr="00F34396" w:rsidTr="00C3137D"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C3137D" w:rsidRPr="00F34396" w:rsidRDefault="00C3137D" w:rsidP="00C3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Жилая зона</w:t>
            </w:r>
          </w:p>
        </w:tc>
      </w:tr>
      <w:tr w:rsidR="00C3137D" w:rsidRPr="00F34396" w:rsidTr="00C3137D">
        <w:tc>
          <w:tcPr>
            <w:tcW w:w="1242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333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Зона застройки индивидуальными жилыми домами</w:t>
            </w:r>
          </w:p>
        </w:tc>
      </w:tr>
      <w:tr w:rsidR="00C3137D" w:rsidRPr="00F34396" w:rsidTr="00C3137D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C3137D" w:rsidRPr="00F34396" w:rsidRDefault="00C3137D" w:rsidP="00C3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Общественно-деловая зона</w:t>
            </w:r>
          </w:p>
        </w:tc>
      </w:tr>
      <w:tr w:rsidR="00C3137D" w:rsidRPr="00F34396" w:rsidTr="00C3137D">
        <w:trPr>
          <w:trHeight w:val="21"/>
        </w:trPr>
        <w:tc>
          <w:tcPr>
            <w:tcW w:w="1242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333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Зона делового, общественного и коммерческого назначения.</w:t>
            </w:r>
          </w:p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7D" w:rsidRPr="00F34396" w:rsidTr="00C3137D">
        <w:trPr>
          <w:trHeight w:val="28"/>
        </w:trPr>
        <w:tc>
          <w:tcPr>
            <w:tcW w:w="1242" w:type="dxa"/>
          </w:tcPr>
          <w:p w:rsidR="00C3137D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C3137D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3</w:t>
            </w:r>
          </w:p>
        </w:tc>
        <w:tc>
          <w:tcPr>
            <w:tcW w:w="8333" w:type="dxa"/>
          </w:tcPr>
          <w:p w:rsidR="00C3137D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Зона размещения объектов социального и коммунально-бытового назначения </w:t>
            </w:r>
          </w:p>
          <w:p w:rsidR="00C3137D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Общественно-деловая зона специального вида</w:t>
            </w:r>
          </w:p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7D" w:rsidRPr="00F34396" w:rsidTr="00C3137D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C3137D" w:rsidRPr="00F34396" w:rsidRDefault="00C3137D" w:rsidP="00C3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Зона транспортной инфраструктуры</w:t>
            </w:r>
          </w:p>
        </w:tc>
      </w:tr>
      <w:tr w:rsidR="00C3137D" w:rsidRPr="00F34396" w:rsidTr="00C3137D">
        <w:trPr>
          <w:trHeight w:val="21"/>
        </w:trPr>
        <w:tc>
          <w:tcPr>
            <w:tcW w:w="1242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333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Зона транспортной инфраструктуры</w:t>
            </w:r>
          </w:p>
        </w:tc>
      </w:tr>
      <w:tr w:rsidR="00C3137D" w:rsidRPr="00F34396" w:rsidTr="00C3137D">
        <w:trPr>
          <w:trHeight w:val="21"/>
        </w:trPr>
        <w:tc>
          <w:tcPr>
            <w:tcW w:w="1242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333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Зона транспортной инфраструктуры</w:t>
            </w:r>
          </w:p>
        </w:tc>
      </w:tr>
      <w:tr w:rsidR="00C3137D" w:rsidRPr="00F34396" w:rsidTr="00C3137D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C3137D" w:rsidRPr="00F34396" w:rsidRDefault="00C3137D" w:rsidP="00C3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Зона сельскохозяйственного использования</w:t>
            </w:r>
          </w:p>
        </w:tc>
      </w:tr>
      <w:tr w:rsidR="00C3137D" w:rsidRPr="00F34396" w:rsidTr="00C3137D">
        <w:trPr>
          <w:trHeight w:val="137"/>
        </w:trPr>
        <w:tc>
          <w:tcPr>
            <w:tcW w:w="1242" w:type="dxa"/>
            <w:tcBorders>
              <w:bottom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зона сельскохозяйственных угодий в 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proofErr w:type="gram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земель сельскохозяйственного назначения</w:t>
            </w:r>
          </w:p>
        </w:tc>
      </w:tr>
      <w:tr w:rsidR="00C3137D" w:rsidRPr="00F34396" w:rsidTr="00C3137D">
        <w:trPr>
          <w:trHeight w:val="200"/>
        </w:trPr>
        <w:tc>
          <w:tcPr>
            <w:tcW w:w="1242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333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Зона, занятая объектами сельскохозяйственного назначения.</w:t>
            </w:r>
          </w:p>
        </w:tc>
      </w:tr>
      <w:tr w:rsidR="00C3137D" w:rsidRPr="00F34396" w:rsidTr="00C3137D">
        <w:trPr>
          <w:trHeight w:val="21"/>
        </w:trPr>
        <w:tc>
          <w:tcPr>
            <w:tcW w:w="1242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Сх3</w:t>
            </w:r>
          </w:p>
        </w:tc>
        <w:tc>
          <w:tcPr>
            <w:tcW w:w="8333" w:type="dxa"/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Зона сельскохозяйственных угодий</w:t>
            </w:r>
          </w:p>
        </w:tc>
      </w:tr>
      <w:tr w:rsidR="00C3137D" w:rsidRPr="00F34396" w:rsidTr="00C3137D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</w:tcPr>
          <w:p w:rsidR="00C3137D" w:rsidRPr="00F34396" w:rsidRDefault="00C3137D" w:rsidP="00C3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Зона специального назначения</w:t>
            </w:r>
          </w:p>
        </w:tc>
      </w:tr>
      <w:tr w:rsidR="00C3137D" w:rsidRPr="00F34396" w:rsidTr="00C3137D">
        <w:trPr>
          <w:trHeight w:val="21"/>
        </w:trPr>
        <w:tc>
          <w:tcPr>
            <w:tcW w:w="1242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333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Зона специального назначения, связанная с захоронениями.</w:t>
            </w:r>
          </w:p>
        </w:tc>
      </w:tr>
    </w:tbl>
    <w:p w:rsidR="00C3137D" w:rsidRPr="00F34396" w:rsidRDefault="00C3137D" w:rsidP="00C3137D">
      <w:pPr>
        <w:pStyle w:val="3"/>
        <w:rPr>
          <w:rFonts w:ascii="Times New Roman" w:hAnsi="Times New Roman" w:cs="Times New Roman"/>
          <w:sz w:val="28"/>
          <w:szCs w:val="28"/>
        </w:rPr>
        <w:sectPr w:rsidR="00C3137D" w:rsidRPr="00F34396" w:rsidSect="00C3137D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bookmarkStart w:id="26" w:name="_Toc336272269"/>
    </w:p>
    <w:p w:rsidR="00C3137D" w:rsidRPr="00F34396" w:rsidRDefault="00C3137D" w:rsidP="00C3137D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354665465"/>
      <w:r w:rsidRPr="00F34396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Статья 8.3  Градостроительные регламент</w:t>
      </w:r>
      <w:proofErr w:type="gramStart"/>
      <w:r w:rsidRPr="00F34396">
        <w:rPr>
          <w:rFonts w:ascii="Times New Roman" w:hAnsi="Times New Roman" w:cs="Times New Roman"/>
          <w:color w:val="auto"/>
          <w:sz w:val="28"/>
          <w:szCs w:val="28"/>
        </w:rPr>
        <w:t>ы-</w:t>
      </w:r>
      <w:proofErr w:type="gramEnd"/>
      <w:r w:rsidRPr="00F34396">
        <w:rPr>
          <w:rFonts w:ascii="Times New Roman" w:hAnsi="Times New Roman" w:cs="Times New Roman"/>
          <w:color w:val="auto"/>
          <w:sz w:val="28"/>
          <w:szCs w:val="28"/>
        </w:rPr>
        <w:t xml:space="preserve"> жилая зона</w:t>
      </w:r>
      <w:bookmarkEnd w:id="25"/>
      <w:r w:rsidRPr="00F34396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6"/>
      <w:bookmarkEnd w:id="27"/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439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b/>
          <w:sz w:val="28"/>
          <w:szCs w:val="28"/>
        </w:rPr>
        <w:t>- Зона застройки индивидуальными жилыми домами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268485017"/>
      <w:r w:rsidRPr="00F34396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Ж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  <w:bookmarkEnd w:id="28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C3137D" w:rsidRPr="00F34396" w:rsidTr="00C3137D">
        <w:tc>
          <w:tcPr>
            <w:tcW w:w="4536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основным)</w:t>
            </w:r>
          </w:p>
        </w:tc>
      </w:tr>
      <w:tr w:rsidR="00C3137D" w:rsidRPr="00F34396" w:rsidTr="00C3137D">
        <w:tc>
          <w:tcPr>
            <w:tcW w:w="4536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жилые дома с придомовыми земельными участками;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блокированные жилые дома с придомовыми земельными участками.</w:t>
            </w:r>
          </w:p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хозяйственные постройки;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гаражи не более чем на 2 легковые машины, в т.ч. встроенные в 1 этажи жилых домов;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открытые места для стоянки автомобилей;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кухни;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строения для домашних животных и птицы;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теплицы, оранжереи;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надворные туалеты (при условии устройства септика с фильтрующим колодцем);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резервуары для </w:t>
            </w: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хранения воды, скважины для забора воды, индивидуальные колодцы;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сады, огороды, палисадники;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открытые площадки для индивидуальных занятий спортом и физкультурой;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сооружения и устройства сетей инженерно технического обеспечения,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придомовые зеленые насаждения,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пожарной охраны (гидранты, резервуары и т.п.)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временные павильоны розничной торговли и обслуживания населения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магазины продовольственные и промтоварные торговой площадью не более 50 кв. м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Условно разрешенные виды использования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гостиницы не более 20 мест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центры общения и </w:t>
            </w:r>
            <w:proofErr w:type="spellStart"/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досуговых</w:t>
            </w:r>
            <w:proofErr w:type="spellEnd"/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дошкольные и школьные образовательные учреждения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фельдшерско-акушерские пункты;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аптеки, аптечные пункты площадью не более 50 кв.м.;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спортплощадки;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мастерские до 100 кв.м.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парикмахерские, косметические салоны, салоны красоты;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почтовые отделения, отделения связи;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предприятия общественного питания не более чем 20 посадочных мест с режимом работы до 23 часов;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опорные пункты правопорядка;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памятники и памятные знаки.</w:t>
            </w:r>
          </w:p>
        </w:tc>
      </w:tr>
    </w:tbl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lastRenderedPageBreak/>
        <w:t>Параметры разрешенного строительства и/или реконструкции объектов капитального строительства зоны Ж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394"/>
      </w:tblGrid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 (</w:t>
            </w:r>
            <w:r w:rsidRPr="00F343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C3137D" w:rsidRPr="00F34396" w:rsidRDefault="00C3137D" w:rsidP="00C3137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300 кв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394" w:type="dxa"/>
          </w:tcPr>
          <w:p w:rsidR="00C3137D" w:rsidRPr="00F34396" w:rsidRDefault="00C3137D" w:rsidP="00C3137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394" w:type="dxa"/>
          </w:tcPr>
          <w:p w:rsidR="00C3137D" w:rsidRPr="00F34396" w:rsidRDefault="00C3137D" w:rsidP="00C3137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394" w:type="dxa"/>
          </w:tcPr>
          <w:p w:rsidR="00C3137D" w:rsidRPr="00F34396" w:rsidRDefault="00C3137D" w:rsidP="00C3137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37D" w:rsidRPr="00F34396" w:rsidTr="00C3137D">
        <w:tc>
          <w:tcPr>
            <w:tcW w:w="9923" w:type="dxa"/>
            <w:gridSpan w:val="2"/>
          </w:tcPr>
          <w:p w:rsidR="00C3137D" w:rsidRPr="00F34396" w:rsidRDefault="00C3137D" w:rsidP="00C313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</w:tr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394" w:type="dxa"/>
          </w:tcPr>
          <w:p w:rsidR="00C3137D" w:rsidRPr="00F34396" w:rsidRDefault="00C3137D" w:rsidP="00C3137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12 м</w:t>
            </w:r>
          </w:p>
        </w:tc>
      </w:tr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394" w:type="dxa"/>
          </w:tcPr>
          <w:p w:rsidR="00C3137D" w:rsidRPr="00F34396" w:rsidRDefault="00C3137D" w:rsidP="00C3137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</w:tr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Высота вспомогательных строений </w:t>
            </w:r>
          </w:p>
        </w:tc>
        <w:tc>
          <w:tcPr>
            <w:tcW w:w="4394" w:type="dxa"/>
          </w:tcPr>
          <w:p w:rsidR="00C3137D" w:rsidRPr="00F34396" w:rsidRDefault="00C3137D" w:rsidP="00C3137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</w:tr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394" w:type="dxa"/>
          </w:tcPr>
          <w:p w:rsidR="00C3137D" w:rsidRPr="00F34396" w:rsidRDefault="00C3137D" w:rsidP="00C3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3137D" w:rsidRPr="00F34396" w:rsidRDefault="00C3137D" w:rsidP="00C3137D">
            <w:pPr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C3137D" w:rsidRPr="00F34396" w:rsidRDefault="00C3137D" w:rsidP="00C3137D">
            <w:pPr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Допускается размещение жилых домов по красной линии улиц в условиях сложившейся застройки</w:t>
            </w:r>
          </w:p>
        </w:tc>
      </w:tr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394" w:type="dxa"/>
          </w:tcPr>
          <w:p w:rsidR="00C3137D" w:rsidRPr="00F34396" w:rsidRDefault="00C3137D" w:rsidP="00C3137D">
            <w:pPr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</w:tr>
      <w:tr w:rsidR="00C3137D" w:rsidRPr="00F34396" w:rsidTr="00C3137D">
        <w:tc>
          <w:tcPr>
            <w:tcW w:w="5529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оград земельного участка индивидуальных жилых домов</w:t>
            </w:r>
          </w:p>
        </w:tc>
        <w:tc>
          <w:tcPr>
            <w:tcW w:w="4394" w:type="dxa"/>
          </w:tcPr>
          <w:p w:rsidR="00C3137D" w:rsidRPr="00F34396" w:rsidRDefault="00C3137D" w:rsidP="00C3137D">
            <w:pPr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1,8 м</w:t>
            </w:r>
          </w:p>
          <w:p w:rsidR="00C3137D" w:rsidRPr="00F34396" w:rsidRDefault="00C3137D" w:rsidP="00C3137D">
            <w:pPr>
              <w:ind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396">
        <w:rPr>
          <w:rFonts w:ascii="Times New Roman" w:hAnsi="Times New Roman" w:cs="Times New Roman"/>
          <w:sz w:val="28"/>
          <w:szCs w:val="28"/>
        </w:rPr>
        <w:t>Ограниченияи</w:t>
      </w:r>
      <w:proofErr w:type="spellEnd"/>
      <w:r w:rsidRPr="00F34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396">
        <w:rPr>
          <w:rFonts w:ascii="Times New Roman" w:hAnsi="Times New Roman" w:cs="Times New Roman"/>
          <w:sz w:val="28"/>
          <w:szCs w:val="28"/>
        </w:rPr>
        <w:t>особенностииспользования</w:t>
      </w:r>
      <w:proofErr w:type="spellEnd"/>
      <w:r w:rsidRPr="00F34396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строительства участков в зоне Ж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C3137D" w:rsidRPr="00F34396" w:rsidTr="00C3137D">
        <w:tc>
          <w:tcPr>
            <w:tcW w:w="851" w:type="dxa"/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72" w:type="dxa"/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Вид ограничения</w:t>
            </w:r>
          </w:p>
        </w:tc>
      </w:tr>
      <w:tr w:rsidR="00C3137D" w:rsidRPr="00F34396" w:rsidTr="00C3137D">
        <w:tc>
          <w:tcPr>
            <w:tcW w:w="851" w:type="dxa"/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9072" w:type="dxa"/>
          </w:tcPr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Жилой дом должен отстоять от красной линии улиц не менее 5 м, от красной линии проездов – не менее 3 м. </w:t>
            </w:r>
          </w:p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Расстояние от хозяйственных построек до красных линий улиц и проездов должно быть не менее 5 м. </w:t>
            </w:r>
          </w:p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C3137D" w:rsidRPr="00F34396" w:rsidTr="00C3137D">
        <w:tc>
          <w:tcPr>
            <w:tcW w:w="851" w:type="dxa"/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72" w:type="dxa"/>
          </w:tcPr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До границы соседнего </w:t>
            </w:r>
            <w:proofErr w:type="spell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приквартирного</w:t>
            </w:r>
            <w:proofErr w:type="spell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участка расстояние по санитарно-бытовым условиям должно быть не менее:</w:t>
            </w:r>
          </w:p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от усадебного, </w:t>
            </w:r>
            <w:proofErr w:type="spellStart"/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одно-двухквартирного</w:t>
            </w:r>
            <w:proofErr w:type="spellEnd"/>
            <w:proofErr w:type="gram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и блокированного дома-3м;</w:t>
            </w:r>
          </w:p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от постройки для содержания скота и птицы- 4м;</w:t>
            </w:r>
          </w:p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от других построек-1м;</w:t>
            </w:r>
          </w:p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от стволов высокорослых деревьев-4м;</w:t>
            </w:r>
          </w:p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среднерослых</w:t>
            </w:r>
            <w:proofErr w:type="spell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деревьев-2м;</w:t>
            </w:r>
          </w:p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от кустарников-1м.</w:t>
            </w:r>
          </w:p>
        </w:tc>
      </w:tr>
      <w:tr w:rsidR="00C3137D" w:rsidRPr="00F34396" w:rsidTr="00C3137D">
        <w:trPr>
          <w:trHeight w:val="720"/>
        </w:trPr>
        <w:tc>
          <w:tcPr>
            <w:tcW w:w="851" w:type="dxa"/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072" w:type="dxa"/>
          </w:tcPr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Ограждение земельных участков со стороны главных улиц должно быть единообразным как минимум на протяжении одного квартала с обеих сторон улицы.</w:t>
            </w:r>
          </w:p>
        </w:tc>
      </w:tr>
      <w:tr w:rsidR="00C3137D" w:rsidRPr="00F34396" w:rsidTr="00C3137D">
        <w:trPr>
          <w:trHeight w:val="110"/>
        </w:trPr>
        <w:tc>
          <w:tcPr>
            <w:tcW w:w="851" w:type="dxa"/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Высоту и конструкции ограждения принимать с учетом соблюдения требований инсоляции и по согласованию с органами местного самоуправления, уполномоченных в области градостроительной деятельности.</w:t>
            </w:r>
          </w:p>
        </w:tc>
      </w:tr>
      <w:tr w:rsidR="00C3137D" w:rsidRPr="00F34396" w:rsidTr="00C3137D">
        <w:tc>
          <w:tcPr>
            <w:tcW w:w="851" w:type="dxa"/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072" w:type="dxa"/>
          </w:tcPr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C3137D" w:rsidRPr="00F34396" w:rsidTr="00C3137D">
        <w:tc>
          <w:tcPr>
            <w:tcW w:w="851" w:type="dxa"/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072" w:type="dxa"/>
          </w:tcPr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окон жилых комнат усадебного, </w:t>
            </w:r>
            <w:proofErr w:type="spellStart"/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одно-двухквартирного</w:t>
            </w:r>
            <w:proofErr w:type="spellEnd"/>
            <w:proofErr w:type="gram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домов до стен соседнего дома не менее 6м.</w:t>
            </w:r>
          </w:p>
        </w:tc>
      </w:tr>
      <w:tr w:rsidR="00C3137D" w:rsidRPr="00F34396" w:rsidTr="00C3137D">
        <w:tc>
          <w:tcPr>
            <w:tcW w:w="851" w:type="dxa"/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072" w:type="dxa"/>
          </w:tcPr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C3137D" w:rsidRPr="00F34396" w:rsidTr="00C3137D">
        <w:tc>
          <w:tcPr>
            <w:tcW w:w="851" w:type="dxa"/>
          </w:tcPr>
          <w:p w:rsidR="00C3137D" w:rsidRPr="00F34396" w:rsidRDefault="00C3137D" w:rsidP="00C3137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072" w:type="dxa"/>
          </w:tcPr>
          <w:p w:rsidR="00C3137D" w:rsidRPr="00F34396" w:rsidRDefault="00C3137D" w:rsidP="00C3137D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надворного туалета до стен соседнего дома необходимо принимать не менее 12 м, до источника водоснабжения (колодца) не </w:t>
            </w: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25м</w:t>
            </w:r>
          </w:p>
        </w:tc>
      </w:tr>
    </w:tbl>
    <w:p w:rsidR="00C3137D" w:rsidRPr="00F34396" w:rsidRDefault="00C3137D" w:rsidP="00C3137D">
      <w:pPr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9" w:name="_Toc336272270"/>
      <w:bookmarkStart w:id="30" w:name="_Toc354665466"/>
      <w:r w:rsidRPr="00F34396">
        <w:rPr>
          <w:rFonts w:ascii="Times New Roman" w:hAnsi="Times New Roman" w:cs="Times New Roman"/>
          <w:color w:val="auto"/>
          <w:sz w:val="28"/>
          <w:szCs w:val="28"/>
        </w:rPr>
        <w:t>Статья 8.4  Градостроительные регламент</w:t>
      </w:r>
      <w:proofErr w:type="gramStart"/>
      <w:r w:rsidRPr="00F34396">
        <w:rPr>
          <w:rFonts w:ascii="Times New Roman" w:hAnsi="Times New Roman" w:cs="Times New Roman"/>
          <w:color w:val="auto"/>
          <w:sz w:val="28"/>
          <w:szCs w:val="28"/>
        </w:rPr>
        <w:t>ы-</w:t>
      </w:r>
      <w:proofErr w:type="gramEnd"/>
      <w:r w:rsidRPr="00F34396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общественно-деловая зона</w:t>
      </w:r>
      <w:r w:rsidRPr="00F34396">
        <w:rPr>
          <w:rFonts w:ascii="Times New Roman" w:hAnsi="Times New Roman" w:cs="Times New Roman"/>
          <w:sz w:val="28"/>
          <w:szCs w:val="28"/>
        </w:rPr>
        <w:t>.</w:t>
      </w:r>
      <w:bookmarkEnd w:id="29"/>
      <w:bookmarkEnd w:id="30"/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О1-Зона делового, общественного и коммерческого назначения.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Зона делового, общественного и коммерческого назначения О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C3137D" w:rsidRPr="00F34396" w:rsidTr="00C3137D">
        <w:tc>
          <w:tcPr>
            <w:tcW w:w="4536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основным)</w:t>
            </w:r>
          </w:p>
        </w:tc>
      </w:tr>
      <w:tr w:rsidR="00C3137D" w:rsidRPr="00F34396" w:rsidTr="00C3137D">
        <w:tc>
          <w:tcPr>
            <w:tcW w:w="4536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административные и офисные здания;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гостиницы, гостевые дома;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объекты культурно-зрелищного и </w:t>
            </w:r>
            <w:proofErr w:type="spell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досугового</w:t>
            </w:r>
            <w:proofErr w:type="spell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здания, сооружения спортивного и спортивно-зрелищного назначения;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торговли продовольственного и непродовольственного назначения;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фирмы по предоставлению услуг населению;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учреждения правопорядка и охраны;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 связи, почтовые отделения.</w:t>
            </w:r>
          </w:p>
        </w:tc>
        <w:tc>
          <w:tcPr>
            <w:tcW w:w="5387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подземные и встроенные в здания гаражи и автостоянки;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дворовые площадки;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площадки для сбора мусора;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территорий, элементы малых архитектурных форм;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общественные зеленые насаждения;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гражданской обороны.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Условно разрешенные виды использования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жилые дома разных типов (квартирные, блокированные с малыми участками, индивидуальные жилые дома с участками);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религиозного назначения;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рынки открытые и закрытые;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коммунально-бытовые объекты;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пожарной охраны;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объекты по хранению автомобилей;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объектов, относящихся к </w:t>
            </w:r>
            <w:r w:rsidRPr="00F34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классу вредности по санитарной классификации и соблюдения нормативной санитарно-защитной зоны не менее 50 м;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АТС, антенны сотовой, радиорелейной и спутниковой связи.</w:t>
            </w:r>
          </w:p>
        </w:tc>
      </w:tr>
    </w:tbl>
    <w:p w:rsidR="00C3137D" w:rsidRPr="00F34396" w:rsidRDefault="00C3137D" w:rsidP="00C3137D">
      <w:pPr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Pr="00F3439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34396">
        <w:rPr>
          <w:rFonts w:ascii="Times New Roman" w:hAnsi="Times New Roman" w:cs="Times New Roman"/>
          <w:b/>
          <w:sz w:val="28"/>
          <w:szCs w:val="28"/>
        </w:rPr>
        <w:t>- Зона размещения объектов социального и коммунально-бытового назначения.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Зона О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C3137D" w:rsidRPr="00F34396" w:rsidTr="00C3137D">
        <w:tc>
          <w:tcPr>
            <w:tcW w:w="4536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основным)</w:t>
            </w:r>
          </w:p>
        </w:tc>
      </w:tr>
      <w:tr w:rsidR="00C3137D" w:rsidRPr="00F34396" w:rsidTr="00C3137D">
        <w:tc>
          <w:tcPr>
            <w:tcW w:w="4536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здравоохранения, амбулаторно-поликлинические учреждения;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школьного и дошкольного образования;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органы социального обеспечения населения;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предприятия коммунально-бытового назначения по обслуживанию населения;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коммунальные предприятия – жилищно-эксплуатационные и аварийно-диспетчерские службы;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здания комплексного обслуживания населения;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диспансеры всех типов.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религиозные объекты;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подземные и встроенные в здания гаражи и автостоянки;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парковки перед объектами </w:t>
            </w: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здравоохранения, социального обеспечения и обслуживания населения;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дворовые площадки;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коммунально-хозяйственные площадки;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площадки для сбора мусора;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территорий, элементы малых архитектурных форм;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общественные зеленые насаждения;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гражданской обороны;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пожарной охраны;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здания и сооружения для размещения служб охраны и наблюдения.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Условно разрешенные виды использования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культовые здания и сооружения;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мемориальные комплексы, монументы, памятники и памятные знаки;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временные павильоны и киоски розничной торговли и обслуживания населения;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малоэтажные жилые дома для персонала, общежития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магазины, предприятия общественного питания.</w:t>
            </w:r>
          </w:p>
        </w:tc>
      </w:tr>
    </w:tbl>
    <w:p w:rsidR="00C3137D" w:rsidRDefault="00C3137D" w:rsidP="00C3137D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336272271"/>
      <w:bookmarkStart w:id="32" w:name="_Toc354665467"/>
      <w:r>
        <w:rPr>
          <w:rFonts w:ascii="Times New Roman" w:hAnsi="Times New Roman" w:cs="Times New Roman"/>
          <w:color w:val="auto"/>
          <w:sz w:val="28"/>
          <w:szCs w:val="28"/>
        </w:rPr>
        <w:t>О3-Общественно-деловая зона специального вида</w:t>
      </w:r>
    </w:p>
    <w:p w:rsidR="00C3137D" w:rsidRDefault="00C3137D" w:rsidP="00C3137D">
      <w:pPr>
        <w:rPr>
          <w:sz w:val="28"/>
          <w:szCs w:val="28"/>
        </w:rPr>
      </w:pPr>
      <w:r w:rsidRPr="00D45B97">
        <w:rPr>
          <w:sz w:val="28"/>
          <w:szCs w:val="28"/>
        </w:rPr>
        <w:t>Зона выделена для обеспечения</w:t>
      </w:r>
      <w:r>
        <w:rPr>
          <w:sz w:val="28"/>
          <w:szCs w:val="28"/>
        </w:rPr>
        <w:t xml:space="preserve"> правовых условий формирования зон специального использования.</w:t>
      </w:r>
    </w:p>
    <w:p w:rsidR="00C3137D" w:rsidRDefault="00C3137D" w:rsidP="00C3137D">
      <w:pPr>
        <w:rPr>
          <w:sz w:val="28"/>
          <w:szCs w:val="28"/>
        </w:rPr>
      </w:pPr>
      <w:r>
        <w:rPr>
          <w:sz w:val="28"/>
          <w:szCs w:val="28"/>
        </w:rPr>
        <w:t xml:space="preserve">    Перечень видов разрешенного использования земельных участков и объектов капитального строительства в О3: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C3137D" w:rsidTr="00C3137D">
        <w:tc>
          <w:tcPr>
            <w:tcW w:w="4785" w:type="dxa"/>
          </w:tcPr>
          <w:p w:rsidR="00C3137D" w:rsidRPr="00AB6A9D" w:rsidRDefault="00C3137D" w:rsidP="00C3137D">
            <w:pPr>
              <w:rPr>
                <w:b/>
                <w:sz w:val="28"/>
                <w:szCs w:val="28"/>
              </w:rPr>
            </w:pPr>
            <w:r w:rsidRPr="00AB6A9D">
              <w:rPr>
                <w:b/>
                <w:sz w:val="28"/>
                <w:szCs w:val="28"/>
              </w:rPr>
              <w:t xml:space="preserve">Основные виды разрешенного </w:t>
            </w:r>
            <w:r w:rsidRPr="00AB6A9D">
              <w:rPr>
                <w:b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4785" w:type="dxa"/>
          </w:tcPr>
          <w:p w:rsidR="00C3137D" w:rsidRDefault="00C3137D" w:rsidP="00C3137D">
            <w:pPr>
              <w:rPr>
                <w:b/>
                <w:sz w:val="28"/>
                <w:szCs w:val="28"/>
              </w:rPr>
            </w:pPr>
            <w:r w:rsidRPr="00AB6A9D">
              <w:rPr>
                <w:b/>
                <w:sz w:val="28"/>
                <w:szCs w:val="28"/>
              </w:rPr>
              <w:lastRenderedPageBreak/>
              <w:t xml:space="preserve">Вспомогательные виды </w:t>
            </w:r>
            <w:r w:rsidRPr="00AB6A9D">
              <w:rPr>
                <w:b/>
                <w:sz w:val="28"/>
                <w:szCs w:val="28"/>
              </w:rPr>
              <w:lastRenderedPageBreak/>
              <w:t>разрешенного использования</w:t>
            </w:r>
          </w:p>
          <w:p w:rsidR="00C3137D" w:rsidRPr="00AB6A9D" w:rsidRDefault="00C3137D" w:rsidP="00C3137D">
            <w:pPr>
              <w:rPr>
                <w:b/>
                <w:sz w:val="28"/>
                <w:szCs w:val="28"/>
              </w:rPr>
            </w:pPr>
            <w:r w:rsidRPr="00AB6A9D">
              <w:rPr>
                <w:b/>
                <w:sz w:val="28"/>
                <w:szCs w:val="28"/>
              </w:rPr>
              <w:t xml:space="preserve"> ( </w:t>
            </w:r>
            <w:proofErr w:type="gramStart"/>
            <w:r w:rsidRPr="00AB6A9D">
              <w:rPr>
                <w:b/>
                <w:sz w:val="28"/>
                <w:szCs w:val="28"/>
              </w:rPr>
              <w:t>установленные</w:t>
            </w:r>
            <w:proofErr w:type="gramEnd"/>
            <w:r w:rsidRPr="00AB6A9D">
              <w:rPr>
                <w:b/>
                <w:sz w:val="28"/>
                <w:szCs w:val="28"/>
              </w:rPr>
              <w:t xml:space="preserve"> к основным)</w:t>
            </w:r>
          </w:p>
        </w:tc>
      </w:tr>
      <w:tr w:rsidR="00C3137D" w:rsidTr="00C3137D">
        <w:tc>
          <w:tcPr>
            <w:tcW w:w="4785" w:type="dxa"/>
          </w:tcPr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Религиозные объекты;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Мемориальные и памятные сооружения и объекты;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объекты, сопутствующие отправлению культа; 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церковного причта;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мастерские и хозяйственные службы.</w:t>
            </w:r>
          </w:p>
        </w:tc>
        <w:tc>
          <w:tcPr>
            <w:tcW w:w="4785" w:type="dxa"/>
          </w:tcPr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автостоянки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арковки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дворовые площадки;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коммунально-хозяйственные площадки;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площадки для сбора мусора;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благоустройство территорий, элементы малых архитектурных форм;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вспомогательные здания и сооружения, технологически связанные с ведущим видом использования;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общественные зелёные насаждения;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гражданской обороны;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пожарной охраны;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и сооружения для размещения служб охраны и наблюдения.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</w:p>
        </w:tc>
      </w:tr>
      <w:tr w:rsidR="00C3137D" w:rsidTr="00C3137D">
        <w:tc>
          <w:tcPr>
            <w:tcW w:w="9570" w:type="dxa"/>
            <w:gridSpan w:val="2"/>
          </w:tcPr>
          <w:p w:rsidR="00C3137D" w:rsidRPr="00F905F8" w:rsidRDefault="00C3137D" w:rsidP="00C3137D">
            <w:pPr>
              <w:rPr>
                <w:b/>
                <w:sz w:val="28"/>
                <w:szCs w:val="28"/>
              </w:rPr>
            </w:pPr>
            <w:r w:rsidRPr="00F905F8">
              <w:rPr>
                <w:b/>
                <w:sz w:val="28"/>
                <w:szCs w:val="28"/>
              </w:rPr>
              <w:t>Условно разрешенные виды использования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</w:p>
        </w:tc>
      </w:tr>
      <w:tr w:rsidR="00C3137D" w:rsidTr="00C3137D">
        <w:tc>
          <w:tcPr>
            <w:tcW w:w="9570" w:type="dxa"/>
            <w:gridSpan w:val="2"/>
          </w:tcPr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павильоны и киоски розничной торговли и обслуживания прихожан;</w:t>
            </w:r>
          </w:p>
          <w:p w:rsidR="00C3137D" w:rsidRDefault="00C3137D" w:rsidP="00C3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специализированные магазины. Предприятия общественного питания.</w:t>
            </w:r>
          </w:p>
        </w:tc>
      </w:tr>
    </w:tbl>
    <w:p w:rsidR="00C3137D" w:rsidRPr="00F34396" w:rsidRDefault="00C3137D" w:rsidP="00C3137D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F34396">
        <w:rPr>
          <w:rFonts w:ascii="Times New Roman" w:hAnsi="Times New Roman" w:cs="Times New Roman"/>
          <w:color w:val="auto"/>
          <w:sz w:val="28"/>
          <w:szCs w:val="28"/>
        </w:rPr>
        <w:t>Статья 8.5  Градостроительные регламент</w:t>
      </w:r>
      <w:proofErr w:type="gramStart"/>
      <w:r w:rsidRPr="00F34396">
        <w:rPr>
          <w:rFonts w:ascii="Times New Roman" w:hAnsi="Times New Roman" w:cs="Times New Roman"/>
          <w:color w:val="auto"/>
          <w:sz w:val="28"/>
          <w:szCs w:val="28"/>
        </w:rPr>
        <w:t>ы-</w:t>
      </w:r>
      <w:proofErr w:type="gramEnd"/>
      <w:r w:rsidRPr="00F34396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производственная  зона.</w:t>
      </w:r>
      <w:bookmarkEnd w:id="31"/>
      <w:bookmarkEnd w:id="32"/>
    </w:p>
    <w:p w:rsidR="00C3137D" w:rsidRPr="00F34396" w:rsidRDefault="00C3137D" w:rsidP="00C3137D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F34396">
        <w:rPr>
          <w:rFonts w:ascii="Times New Roman" w:hAnsi="Times New Roman"/>
          <w:b/>
          <w:sz w:val="28"/>
          <w:szCs w:val="28"/>
        </w:rPr>
        <w:t>Утратила силу с момента утверждения проекта внесения изменений в Правила землепользования и застройки «</w:t>
      </w:r>
      <w:proofErr w:type="spellStart"/>
      <w:r w:rsidRPr="00F34396">
        <w:rPr>
          <w:rFonts w:ascii="Times New Roman" w:hAnsi="Times New Roman"/>
          <w:b/>
          <w:sz w:val="28"/>
          <w:szCs w:val="28"/>
        </w:rPr>
        <w:t>Пудовское</w:t>
      </w:r>
      <w:proofErr w:type="spellEnd"/>
      <w:r w:rsidRPr="00F34396">
        <w:rPr>
          <w:rFonts w:ascii="Times New Roman" w:hAnsi="Times New Roman"/>
          <w:b/>
          <w:sz w:val="28"/>
          <w:szCs w:val="28"/>
        </w:rPr>
        <w:t xml:space="preserve"> сельское поселение».</w:t>
      </w:r>
    </w:p>
    <w:p w:rsidR="00C3137D" w:rsidRPr="00F34396" w:rsidRDefault="00C3137D" w:rsidP="00C3137D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336272272"/>
      <w:bookmarkStart w:id="34" w:name="_Toc354665468"/>
      <w:r w:rsidRPr="00F34396">
        <w:rPr>
          <w:rFonts w:ascii="Times New Roman" w:hAnsi="Times New Roman" w:cs="Times New Roman"/>
          <w:color w:val="auto"/>
          <w:sz w:val="28"/>
          <w:szCs w:val="28"/>
        </w:rPr>
        <w:t>Статья 8.6  Градостроительные регламент</w:t>
      </w:r>
      <w:proofErr w:type="gramStart"/>
      <w:r w:rsidRPr="00F34396">
        <w:rPr>
          <w:rFonts w:ascii="Times New Roman" w:hAnsi="Times New Roman" w:cs="Times New Roman"/>
          <w:color w:val="auto"/>
          <w:sz w:val="28"/>
          <w:szCs w:val="28"/>
        </w:rPr>
        <w:t>ы-</w:t>
      </w:r>
      <w:proofErr w:type="gramEnd"/>
      <w:r w:rsidRPr="00F34396">
        <w:rPr>
          <w:rFonts w:ascii="Times New Roman" w:hAnsi="Times New Roman" w:cs="Times New Roman"/>
          <w:color w:val="auto"/>
          <w:sz w:val="28"/>
          <w:szCs w:val="28"/>
        </w:rPr>
        <w:t xml:space="preserve"> зона инженерной инфраструктуры.</w:t>
      </w:r>
      <w:bookmarkEnd w:id="33"/>
      <w:bookmarkEnd w:id="34"/>
    </w:p>
    <w:p w:rsidR="00C3137D" w:rsidRPr="00F34396" w:rsidRDefault="00C3137D" w:rsidP="00C3137D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bookmarkStart w:id="35" w:name="_Toc336272273"/>
      <w:r w:rsidRPr="00F34396">
        <w:rPr>
          <w:rFonts w:ascii="Times New Roman" w:hAnsi="Times New Roman"/>
          <w:b/>
          <w:sz w:val="28"/>
          <w:szCs w:val="28"/>
        </w:rPr>
        <w:t>Утратила силу с момента утверждения проекта внесения изменений в Правила землепользования и застройки «</w:t>
      </w:r>
      <w:proofErr w:type="spellStart"/>
      <w:r w:rsidRPr="00F34396">
        <w:rPr>
          <w:rFonts w:ascii="Times New Roman" w:hAnsi="Times New Roman"/>
          <w:b/>
          <w:sz w:val="28"/>
          <w:szCs w:val="28"/>
        </w:rPr>
        <w:t>Пудовское</w:t>
      </w:r>
      <w:proofErr w:type="spellEnd"/>
      <w:r w:rsidRPr="00F34396">
        <w:rPr>
          <w:rFonts w:ascii="Times New Roman" w:hAnsi="Times New Roman"/>
          <w:b/>
          <w:sz w:val="28"/>
          <w:szCs w:val="28"/>
        </w:rPr>
        <w:t xml:space="preserve"> сельское поселение».</w:t>
      </w:r>
    </w:p>
    <w:p w:rsidR="00C3137D" w:rsidRPr="00F34396" w:rsidRDefault="00C3137D" w:rsidP="00C3137D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354665469"/>
      <w:r w:rsidRPr="00F34396">
        <w:rPr>
          <w:rFonts w:ascii="Times New Roman" w:hAnsi="Times New Roman" w:cs="Times New Roman"/>
          <w:color w:val="auto"/>
          <w:sz w:val="28"/>
          <w:szCs w:val="28"/>
        </w:rPr>
        <w:t>Статья 8.7  Градостроительные регламент</w:t>
      </w:r>
      <w:proofErr w:type="gramStart"/>
      <w:r w:rsidRPr="00F34396">
        <w:rPr>
          <w:rFonts w:ascii="Times New Roman" w:hAnsi="Times New Roman" w:cs="Times New Roman"/>
          <w:color w:val="auto"/>
          <w:sz w:val="28"/>
          <w:szCs w:val="28"/>
        </w:rPr>
        <w:t>ы-</w:t>
      </w:r>
      <w:proofErr w:type="gramEnd"/>
      <w:r w:rsidRPr="00F34396">
        <w:rPr>
          <w:rFonts w:ascii="Times New Roman" w:hAnsi="Times New Roman" w:cs="Times New Roman"/>
          <w:color w:val="auto"/>
          <w:sz w:val="28"/>
          <w:szCs w:val="28"/>
        </w:rPr>
        <w:t xml:space="preserve"> зона транспортной инфраструктуры.</w:t>
      </w:r>
      <w:bookmarkEnd w:id="35"/>
      <w:bookmarkEnd w:id="36"/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Т- Зона транспортной инфраструктуры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lastRenderedPageBreak/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C3137D" w:rsidRPr="00F34396" w:rsidTr="00C3137D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основным)</w:t>
            </w:r>
          </w:p>
        </w:tc>
      </w:tr>
      <w:tr w:rsidR="00C3137D" w:rsidRPr="00F34396" w:rsidTr="00C3137D">
        <w:trPr>
          <w:trHeight w:val="1781"/>
        </w:trPr>
        <w:tc>
          <w:tcPr>
            <w:tcW w:w="4536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автодороги различных категорий, развязки, мосты, иные транспортные инженерные сооружения;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посты ГИБДД;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автозаправочные станции с объектами обслуживания (магазины, кафе);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станции технического обслуживания легковых автомобилей, придорожные сервисы;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автовокзалы, автостанции, железнодорожные вокзалы;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остановочные павильоны, привокзальные площади, пироны;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железнодорожного транспорта;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здания и сооружения для размещения служб охраны и наблюдения,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гостевые автостоянки, парковки;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площадки для сбора мусора;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и устройства сетей инженерно технического обеспечения;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территорий, элементы малых архитектурных форм;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гражданской обороны;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пожарной охраны (гидранты, резервуары и т.п.);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привокзальные гостиницы;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привокзальные объекты торговли и общественного питания.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логистические</w:t>
            </w:r>
            <w:proofErr w:type="spell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центры;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торговые центры, специализированные автосалоны;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мемориальные комплексы, памятники и памятные знаки;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жилые дома для работников железной дороги;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складские помещения;</w:t>
            </w:r>
          </w:p>
        </w:tc>
      </w:tr>
    </w:tbl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lastRenderedPageBreak/>
        <w:t>Параметры застройки земельных участков и объектов капитального строительства зоны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определяются расчетом, вносятся в градостроительный план земельного участка.</w:t>
      </w: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F3439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b/>
          <w:sz w:val="28"/>
          <w:szCs w:val="28"/>
        </w:rPr>
        <w:t>- Зона транспортной инфраструктуры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Toc268485371"/>
      <w:bookmarkStart w:id="38" w:name="_Toc268487447"/>
      <w:bookmarkStart w:id="39" w:name="_Toc268488267"/>
      <w:r w:rsidRPr="00F34396">
        <w:rPr>
          <w:rFonts w:ascii="Times New Roman" w:hAnsi="Times New Roman" w:cs="Times New Roman"/>
          <w:sz w:val="28"/>
          <w:szCs w:val="28"/>
        </w:rPr>
        <w:t>В зону транспортной инфраструктуры Т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37"/>
      <w:bookmarkEnd w:id="38"/>
      <w:bookmarkEnd w:id="39"/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Перечень видов разрешенного использования земельных участков и объектов капитального строительства в зоне Т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C3137D" w:rsidRPr="00F34396" w:rsidTr="00C3137D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</w:t>
            </w:r>
            <w:proofErr w:type="gramEnd"/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основным)</w:t>
            </w:r>
          </w:p>
        </w:tc>
      </w:tr>
      <w:tr w:rsidR="00C3137D" w:rsidRPr="00F34396" w:rsidTr="00C3137D">
        <w:trPr>
          <w:trHeight w:val="269"/>
        </w:trPr>
        <w:tc>
          <w:tcPr>
            <w:tcW w:w="4536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улицы, переулки, проезды остановочные павильоны;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отстойно-разворотные</w:t>
            </w:r>
            <w:proofErr w:type="spell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общественного транспорта;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технического обслуживания автомобилей;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автозаправочные станции с объектами обслуживания (магазины, кафе);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автостоянки, парковки;</w:t>
            </w:r>
          </w:p>
        </w:tc>
        <w:tc>
          <w:tcPr>
            <w:tcW w:w="5387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площадки для сбора мусора;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и устройства сетей инженерно технического обеспечения;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территорий, элементы малых архитектурных форм;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гражданской обороны;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пожарной охраны (гидранты, резервуары и т.п.).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киоски и павильоны ярмарочной торговли;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временные (сезонные) сооружения;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мемориальные комплексы, памятники и памятные знаки.</w:t>
            </w:r>
          </w:p>
        </w:tc>
      </w:tr>
    </w:tbl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lastRenderedPageBreak/>
        <w:t>Согласно ст. 36 Градостроительного кодекса Российской Федерации на земельные участки в границах территорий общего пользования, в т.ч. улицы и площади,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396">
        <w:rPr>
          <w:rFonts w:ascii="Times New Roman" w:hAnsi="Times New Roman" w:cs="Times New Roman"/>
          <w:sz w:val="28"/>
          <w:szCs w:val="28"/>
        </w:rPr>
        <w:t xml:space="preserve"> определяется уполномоченными органами в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с федеральными законами. </w:t>
      </w:r>
    </w:p>
    <w:p w:rsidR="00C3137D" w:rsidRPr="00F34396" w:rsidRDefault="00C3137D" w:rsidP="00C3137D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336272274"/>
      <w:bookmarkStart w:id="41" w:name="_Toc354665470"/>
      <w:r w:rsidRPr="00F34396">
        <w:rPr>
          <w:rFonts w:ascii="Times New Roman" w:hAnsi="Times New Roman" w:cs="Times New Roman"/>
          <w:color w:val="auto"/>
          <w:sz w:val="28"/>
          <w:szCs w:val="28"/>
        </w:rPr>
        <w:t>Статья 8.8  Градостроительные регламент</w:t>
      </w:r>
      <w:proofErr w:type="gramStart"/>
      <w:r w:rsidRPr="00F34396">
        <w:rPr>
          <w:rFonts w:ascii="Times New Roman" w:hAnsi="Times New Roman" w:cs="Times New Roman"/>
          <w:color w:val="auto"/>
          <w:sz w:val="28"/>
          <w:szCs w:val="28"/>
        </w:rPr>
        <w:t>ы-</w:t>
      </w:r>
      <w:proofErr w:type="gramEnd"/>
      <w:r w:rsidRPr="00F34396">
        <w:rPr>
          <w:rFonts w:ascii="Times New Roman" w:hAnsi="Times New Roman" w:cs="Times New Roman"/>
          <w:color w:val="auto"/>
          <w:sz w:val="28"/>
          <w:szCs w:val="28"/>
        </w:rPr>
        <w:t xml:space="preserve"> зона сельскохозяйственного использования.</w:t>
      </w:r>
      <w:bookmarkEnd w:id="40"/>
      <w:bookmarkEnd w:id="41"/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 xml:space="preserve">Сх1-Зона сельскохозяйственных угодий в </w:t>
      </w:r>
      <w:proofErr w:type="gramStart"/>
      <w:r w:rsidRPr="00F34396">
        <w:rPr>
          <w:rFonts w:ascii="Times New Roman" w:hAnsi="Times New Roman" w:cs="Times New Roman"/>
          <w:b/>
          <w:sz w:val="28"/>
          <w:szCs w:val="28"/>
        </w:rPr>
        <w:t>составе</w:t>
      </w:r>
      <w:proofErr w:type="gramEnd"/>
      <w:r w:rsidRPr="00F34396">
        <w:rPr>
          <w:rFonts w:ascii="Times New Roman" w:hAnsi="Times New Roman" w:cs="Times New Roman"/>
          <w:b/>
          <w:sz w:val="28"/>
          <w:szCs w:val="28"/>
        </w:rPr>
        <w:t xml:space="preserve"> земель сельскохозяйственного назначения.</w:t>
      </w:r>
    </w:p>
    <w:p w:rsidR="00C3137D" w:rsidRPr="00F34396" w:rsidRDefault="00C3137D" w:rsidP="00C3137D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с федеральными законами.</w:t>
      </w:r>
    </w:p>
    <w:p w:rsidR="00C3137D" w:rsidRPr="00F34396" w:rsidRDefault="00C3137D" w:rsidP="00C3137D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2"/>
        <w:gridCol w:w="5111"/>
      </w:tblGrid>
      <w:tr w:rsidR="00C3137D" w:rsidRPr="00F34396" w:rsidTr="00C3137D">
        <w:tc>
          <w:tcPr>
            <w:tcW w:w="4812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pStyle w:val="ConsPlusNormal"/>
              <w:keepNext/>
              <w:keepLines/>
              <w:widowControl/>
              <w:tabs>
                <w:tab w:val="left" w:pos="-142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pStyle w:val="ConsPlusNormal"/>
              <w:keepNext/>
              <w:keepLines/>
              <w:widowControl/>
              <w:tabs>
                <w:tab w:val="left" w:pos="-142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Условно разрешенные виды разрешенного использования </w:t>
            </w:r>
          </w:p>
        </w:tc>
      </w:tr>
      <w:tr w:rsidR="00C3137D" w:rsidRPr="00F34396" w:rsidTr="00C3137D">
        <w:tc>
          <w:tcPr>
            <w:tcW w:w="4812" w:type="dxa"/>
            <w:tcBorders>
              <w:bottom w:val="single" w:sz="4" w:space="0" w:color="auto"/>
            </w:tcBorders>
          </w:tcPr>
          <w:p w:rsidR="00C3137D" w:rsidRPr="00F34396" w:rsidRDefault="00C3137D" w:rsidP="00C3137D">
            <w:pPr>
              <w:tabs>
                <w:tab w:val="left" w:pos="0"/>
                <w:tab w:val="left" w:pos="1080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Поля и участки для выращивания сельхозпродукции;</w:t>
            </w:r>
          </w:p>
          <w:p w:rsidR="00C3137D" w:rsidRPr="00F34396" w:rsidRDefault="00C3137D" w:rsidP="00C3137D">
            <w:pPr>
              <w:tabs>
                <w:tab w:val="left" w:pos="0"/>
                <w:tab w:val="left" w:pos="1080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Луга, пастбища;</w:t>
            </w:r>
          </w:p>
          <w:p w:rsidR="00C3137D" w:rsidRPr="00F34396" w:rsidRDefault="00C3137D" w:rsidP="00C3137D">
            <w:pPr>
              <w:tabs>
                <w:tab w:val="left" w:pos="0"/>
                <w:tab w:val="left" w:pos="1080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Личные подсобные хозяйства.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C3137D" w:rsidRPr="00F34396" w:rsidRDefault="00C3137D" w:rsidP="00C3137D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Ведение дачного хозяйства.</w:t>
            </w:r>
          </w:p>
        </w:tc>
      </w:tr>
    </w:tbl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Сх</w:t>
      </w:r>
      <w:proofErr w:type="gramStart"/>
      <w:r w:rsidRPr="00F3439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34396">
        <w:rPr>
          <w:rFonts w:ascii="Times New Roman" w:hAnsi="Times New Roman" w:cs="Times New Roman"/>
          <w:b/>
          <w:sz w:val="28"/>
          <w:szCs w:val="28"/>
        </w:rPr>
        <w:t>- Зона, занятая объектами сельскохозяйственного назначения.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Зона сельскохозяйственного использования Сх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C3137D" w:rsidRPr="00F34396" w:rsidTr="00C3137D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</w:t>
            </w:r>
            <w:proofErr w:type="gramEnd"/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основным)</w:t>
            </w:r>
          </w:p>
        </w:tc>
      </w:tr>
      <w:tr w:rsidR="00C3137D" w:rsidRPr="00F34396" w:rsidTr="00C3137D">
        <w:trPr>
          <w:trHeight w:val="883"/>
        </w:trPr>
        <w:tc>
          <w:tcPr>
            <w:tcW w:w="4536" w:type="dxa"/>
            <w:tcBorders>
              <w:bottom w:val="single" w:sz="4" w:space="0" w:color="auto"/>
            </w:tcBorders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ферма различного назначения;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санитарно-технические сооружения;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элеваторы;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бойни мелких и крупных животных;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3137D" w:rsidRPr="00F34396" w:rsidRDefault="00C3137D" w:rsidP="00C3137D">
            <w:pPr>
              <w:ind w:firstLine="35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eastAsia="MS Mincho" w:hAnsi="Times New Roman" w:cs="Times New Roman"/>
                <w:sz w:val="28"/>
                <w:szCs w:val="28"/>
              </w:rPr>
              <w:t>здания, строения, сооружения, необходимые для функционирования предприятия;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eastAsia="MS Mincho" w:hAnsi="Times New Roman" w:cs="Times New Roman"/>
                <w:sz w:val="28"/>
                <w:szCs w:val="28"/>
              </w:rPr>
              <w:t>объекты инженерной инфраструктуры</w:t>
            </w:r>
          </w:p>
        </w:tc>
      </w:tr>
    </w:tbl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Условно разрешенные виды использования не устанавливаются.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Параметры застройки земельных участков и объектов капитального строительства зоны Сх2определяются расчетом и вносятся в градостроительный план земельного участка: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eastAsia="MS Mincho" w:hAnsi="Times New Roman" w:cs="Times New Roman"/>
          <w:sz w:val="28"/>
          <w:szCs w:val="28"/>
        </w:rPr>
        <w:t>Минимальные п</w:t>
      </w:r>
      <w:r w:rsidRPr="00F34396">
        <w:rPr>
          <w:rFonts w:ascii="Times New Roman" w:hAnsi="Times New Roman" w:cs="Times New Roman"/>
          <w:sz w:val="28"/>
          <w:szCs w:val="28"/>
        </w:rPr>
        <w:t xml:space="preserve">лощади земельных участков устанавливаются в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с нормами отвода земель для соответствующих предприятий.</w:t>
      </w:r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Сх3- Зона сельскохозяйственных угодий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Перечень видов разрешенного использования земельных участков и объектов капитального строительства в зоне Сх3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C3137D" w:rsidRPr="00F34396" w:rsidTr="00C3137D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</w:t>
            </w:r>
            <w:proofErr w:type="gramEnd"/>
            <w:r w:rsidRPr="00F3439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основным)</w:t>
            </w:r>
          </w:p>
        </w:tc>
      </w:tr>
      <w:tr w:rsidR="00C3137D" w:rsidRPr="00F34396" w:rsidTr="00C3137D">
        <w:trPr>
          <w:trHeight w:val="883"/>
        </w:trPr>
        <w:tc>
          <w:tcPr>
            <w:tcW w:w="4536" w:type="dxa"/>
            <w:tcBorders>
              <w:bottom w:val="single" w:sz="4" w:space="0" w:color="auto"/>
            </w:tcBorders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огороды;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теплицы;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луга, пастбища, сенокосы;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пустыри.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подъезды, проезды, разворотные площадки;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защитные лесополосы</w:t>
            </w:r>
          </w:p>
        </w:tc>
      </w:tr>
    </w:tbl>
    <w:p w:rsidR="00C3137D" w:rsidRPr="00F34396" w:rsidRDefault="00C3137D" w:rsidP="00C3137D">
      <w:pPr>
        <w:pStyle w:val="3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336272275"/>
      <w:bookmarkStart w:id="43" w:name="_Toc354665471"/>
      <w:r w:rsidRPr="00F34396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Статья 8.9  Градостроительные регламент</w:t>
      </w:r>
      <w:proofErr w:type="gramStart"/>
      <w:r w:rsidRPr="00F34396">
        <w:rPr>
          <w:rFonts w:ascii="Times New Roman" w:hAnsi="Times New Roman" w:cs="Times New Roman"/>
          <w:color w:val="auto"/>
          <w:sz w:val="28"/>
          <w:szCs w:val="28"/>
        </w:rPr>
        <w:t>ы-</w:t>
      </w:r>
      <w:proofErr w:type="gramEnd"/>
      <w:r w:rsidRPr="00F34396">
        <w:rPr>
          <w:rFonts w:ascii="Times New Roman" w:hAnsi="Times New Roman" w:cs="Times New Roman"/>
          <w:color w:val="auto"/>
          <w:sz w:val="28"/>
          <w:szCs w:val="28"/>
        </w:rPr>
        <w:t xml:space="preserve"> зона рекреационного назначения.</w:t>
      </w:r>
      <w:bookmarkEnd w:id="42"/>
      <w:bookmarkEnd w:id="43"/>
    </w:p>
    <w:p w:rsidR="00C3137D" w:rsidRPr="00F34396" w:rsidRDefault="00C3137D" w:rsidP="00C3137D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F34396">
        <w:rPr>
          <w:rFonts w:ascii="Times New Roman" w:hAnsi="Times New Roman"/>
          <w:b/>
          <w:sz w:val="28"/>
          <w:szCs w:val="28"/>
        </w:rPr>
        <w:t>Утратила силу с момента утверждения проекта внесения изменений в Правила землепользования и застройки «</w:t>
      </w:r>
      <w:proofErr w:type="spellStart"/>
      <w:r w:rsidRPr="00F34396">
        <w:rPr>
          <w:rFonts w:ascii="Times New Roman" w:hAnsi="Times New Roman"/>
          <w:b/>
          <w:sz w:val="28"/>
          <w:szCs w:val="28"/>
        </w:rPr>
        <w:t>Пудовское</w:t>
      </w:r>
      <w:proofErr w:type="spellEnd"/>
      <w:r w:rsidRPr="00F34396">
        <w:rPr>
          <w:rFonts w:ascii="Times New Roman" w:hAnsi="Times New Roman"/>
          <w:b/>
          <w:sz w:val="28"/>
          <w:szCs w:val="28"/>
        </w:rPr>
        <w:t xml:space="preserve"> сельское поселение».</w:t>
      </w:r>
    </w:p>
    <w:p w:rsidR="00C3137D" w:rsidRPr="00F34396" w:rsidRDefault="00C3137D" w:rsidP="00C3137D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336272276"/>
      <w:bookmarkStart w:id="45" w:name="_Toc354665472"/>
      <w:r w:rsidRPr="00F34396">
        <w:rPr>
          <w:rFonts w:ascii="Times New Roman" w:hAnsi="Times New Roman" w:cs="Times New Roman"/>
          <w:color w:val="auto"/>
          <w:sz w:val="28"/>
          <w:szCs w:val="28"/>
        </w:rPr>
        <w:t>Статья 8.10  Градостроительные регламент</w:t>
      </w:r>
      <w:proofErr w:type="gramStart"/>
      <w:r w:rsidRPr="00F34396">
        <w:rPr>
          <w:rFonts w:ascii="Times New Roman" w:hAnsi="Times New Roman" w:cs="Times New Roman"/>
          <w:color w:val="auto"/>
          <w:sz w:val="28"/>
          <w:szCs w:val="28"/>
        </w:rPr>
        <w:t>ы-</w:t>
      </w:r>
      <w:proofErr w:type="gramEnd"/>
      <w:r w:rsidRPr="00F34396">
        <w:rPr>
          <w:rFonts w:ascii="Times New Roman" w:hAnsi="Times New Roman" w:cs="Times New Roman"/>
          <w:color w:val="auto"/>
          <w:sz w:val="28"/>
          <w:szCs w:val="28"/>
        </w:rPr>
        <w:t xml:space="preserve"> зона специального назначения.</w:t>
      </w:r>
      <w:bookmarkEnd w:id="44"/>
      <w:bookmarkEnd w:id="45"/>
    </w:p>
    <w:p w:rsidR="00C3137D" w:rsidRPr="00F34396" w:rsidRDefault="00C3137D" w:rsidP="00C31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>Сп</w:t>
      </w:r>
      <w:proofErr w:type="gramStart"/>
      <w:r w:rsidRPr="00F3439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b/>
          <w:sz w:val="28"/>
          <w:szCs w:val="28"/>
        </w:rPr>
        <w:t>- Зона специального назначения, связанная с захоронениями.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В состав территорий зон специального назначения включаются охранные зоны, установленные в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со специальными нормативами. Земельные участки в 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 xml:space="preserve">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 xml:space="preserve">Проектирование кладбищ и организацию их СЗЗ следует вести с учетом </w:t>
      </w:r>
      <w:proofErr w:type="spellStart"/>
      <w:r w:rsidRPr="00F3439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34396">
        <w:rPr>
          <w:rFonts w:ascii="Times New Roman" w:hAnsi="Times New Roman" w:cs="Times New Roman"/>
          <w:sz w:val="28"/>
          <w:szCs w:val="28"/>
        </w:rPr>
        <w:t xml:space="preserve"> 2.1.1279-03, санитарных правил устройства и содержания кладбищ и в соответствии с требованиями ст. 9.3. настоящих Правил.</w:t>
      </w:r>
    </w:p>
    <w:p w:rsidR="00C3137D" w:rsidRPr="00F34396" w:rsidRDefault="00C3137D" w:rsidP="00C3137D">
      <w:pPr>
        <w:rPr>
          <w:rFonts w:ascii="Times New Roman" w:hAnsi="Times New Roman" w:cs="Times New Roman"/>
          <w:b/>
          <w:sz w:val="28"/>
          <w:szCs w:val="28"/>
        </w:rPr>
      </w:pPr>
      <w:r w:rsidRPr="00F34396">
        <w:rPr>
          <w:rFonts w:ascii="Times New Roman" w:hAnsi="Times New Roman" w:cs="Times New Roman"/>
          <w:b/>
          <w:sz w:val="28"/>
          <w:szCs w:val="28"/>
        </w:rPr>
        <w:t xml:space="preserve">            Сп</w:t>
      </w:r>
      <w:proofErr w:type="gramStart"/>
      <w:r w:rsidRPr="00F3439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b/>
          <w:sz w:val="28"/>
          <w:szCs w:val="28"/>
        </w:rPr>
        <w:t xml:space="preserve"> -Зона специального назначения, связанная с захоронениями.</w:t>
      </w:r>
    </w:p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Перечень видов разрешенного использования земельных участков и объектов капитального строительства в зоне Сп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9"/>
        <w:gridCol w:w="5074"/>
      </w:tblGrid>
      <w:tr w:rsidR="00C3137D" w:rsidRPr="00F34396" w:rsidTr="00C3137D">
        <w:trPr>
          <w:trHeight w:val="480"/>
        </w:trPr>
        <w:tc>
          <w:tcPr>
            <w:tcW w:w="4849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pStyle w:val="ConsPlusNormal"/>
              <w:keepLines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C3137D" w:rsidRPr="00F34396" w:rsidRDefault="00C3137D" w:rsidP="00C3137D">
            <w:pPr>
              <w:pStyle w:val="ConsPlusNormal"/>
              <w:keepNext/>
              <w:keepLines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основным)</w:t>
            </w:r>
          </w:p>
        </w:tc>
      </w:tr>
      <w:tr w:rsidR="00C3137D" w:rsidRPr="00F34396" w:rsidTr="00C3137D">
        <w:trPr>
          <w:trHeight w:val="1422"/>
        </w:trPr>
        <w:tc>
          <w:tcPr>
            <w:tcW w:w="4849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кладбища;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объекты, связанные с отправлением культа;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крематории;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скотомогильники (открытые и закрытые);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полигоны ТБО, свалки.</w:t>
            </w:r>
          </w:p>
        </w:tc>
        <w:tc>
          <w:tcPr>
            <w:tcW w:w="5074" w:type="dxa"/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вспомогательные здания и сооружения, связанные с ведущим видом использования;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здания и сооружения для размещения служб охраны и наблюдения;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автостоянки, парковки;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для сбора мусора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и устройства сетей инженерно технического обеспечения; 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общественные туалеты;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подъезды.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Условно разрешенные виды использования</w:t>
            </w:r>
          </w:p>
        </w:tc>
      </w:tr>
      <w:tr w:rsidR="00C3137D" w:rsidRPr="00F34396" w:rsidTr="00C31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культовые здания и сооружения;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киоски, временные павильоны розничной торговли;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объекты пожарной охраны;</w:t>
            </w:r>
          </w:p>
          <w:p w:rsidR="00C3137D" w:rsidRPr="00F34396" w:rsidRDefault="00C3137D" w:rsidP="00C3137D">
            <w:pPr>
              <w:ind w:firstLine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пункты полиции.</w:t>
            </w:r>
          </w:p>
        </w:tc>
      </w:tr>
    </w:tbl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Параметры использования земельных участков и объектов капитального строительства зоны Сп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5"/>
        <w:gridCol w:w="3598"/>
      </w:tblGrid>
      <w:tr w:rsidR="00C3137D" w:rsidRPr="00F34396" w:rsidTr="00C3137D">
        <w:trPr>
          <w:trHeight w:val="282"/>
        </w:trPr>
        <w:tc>
          <w:tcPr>
            <w:tcW w:w="6325" w:type="dxa"/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  <w:p w:rsidR="00C3137D" w:rsidRPr="00F34396" w:rsidRDefault="00C3137D" w:rsidP="00C3137D">
            <w:pPr>
              <w:pStyle w:val="ConsPlusNormal"/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8" w:type="dxa"/>
          </w:tcPr>
          <w:p w:rsidR="00C3137D" w:rsidRPr="00F34396" w:rsidRDefault="00C3137D" w:rsidP="00C3137D">
            <w:pPr>
              <w:pStyle w:val="a7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34396">
              <w:rPr>
                <w:rFonts w:eastAsia="MS Mincho"/>
                <w:sz w:val="28"/>
                <w:szCs w:val="28"/>
              </w:rPr>
              <w:t>Минимальные п</w:t>
            </w:r>
            <w:r w:rsidRPr="00F34396">
              <w:rPr>
                <w:sz w:val="28"/>
                <w:szCs w:val="28"/>
              </w:rPr>
              <w:t xml:space="preserve">лощади земельных участков устанавливаются в </w:t>
            </w:r>
            <w:proofErr w:type="gramStart"/>
            <w:r w:rsidRPr="00F34396">
              <w:rPr>
                <w:sz w:val="28"/>
                <w:szCs w:val="28"/>
              </w:rPr>
              <w:t>соответствии</w:t>
            </w:r>
            <w:proofErr w:type="gramEnd"/>
            <w:r w:rsidRPr="00F34396">
              <w:rPr>
                <w:sz w:val="28"/>
                <w:szCs w:val="28"/>
              </w:rPr>
              <w:t xml:space="preserve"> с </w:t>
            </w:r>
            <w:proofErr w:type="spellStart"/>
            <w:r w:rsidRPr="00F34396">
              <w:rPr>
                <w:sz w:val="28"/>
                <w:szCs w:val="28"/>
              </w:rPr>
              <w:t>СанПин</w:t>
            </w:r>
            <w:proofErr w:type="spellEnd"/>
            <w:r w:rsidRPr="00F34396">
              <w:rPr>
                <w:sz w:val="28"/>
                <w:szCs w:val="28"/>
              </w:rPr>
              <w:t xml:space="preserve"> 2.1.1279-03</w:t>
            </w:r>
          </w:p>
        </w:tc>
      </w:tr>
      <w:tr w:rsidR="00C3137D" w:rsidRPr="00F34396" w:rsidTr="00C3137D">
        <w:trPr>
          <w:trHeight w:val="286"/>
        </w:trPr>
        <w:tc>
          <w:tcPr>
            <w:tcW w:w="6325" w:type="dxa"/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мест захоронения</w:t>
            </w:r>
          </w:p>
        </w:tc>
        <w:tc>
          <w:tcPr>
            <w:tcW w:w="3598" w:type="dxa"/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65 - 70%</w:t>
            </w:r>
          </w:p>
        </w:tc>
      </w:tr>
    </w:tbl>
    <w:p w:rsidR="00C3137D" w:rsidRPr="00F34396" w:rsidRDefault="00C3137D" w:rsidP="00C313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96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участков в зоне Сп</w:t>
      </w:r>
      <w:proofErr w:type="gramStart"/>
      <w:r w:rsidRPr="00F343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343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</w:tblGrid>
      <w:tr w:rsidR="00C3137D" w:rsidRPr="00F34396" w:rsidTr="00C3137D">
        <w:tc>
          <w:tcPr>
            <w:tcW w:w="709" w:type="dxa"/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14" w:type="dxa"/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b/>
                <w:sz w:val="28"/>
                <w:szCs w:val="28"/>
              </w:rPr>
              <w:t>Вид ограничения</w:t>
            </w:r>
          </w:p>
        </w:tc>
      </w:tr>
      <w:tr w:rsidR="00C3137D" w:rsidRPr="00F34396" w:rsidTr="00C3137D">
        <w:tc>
          <w:tcPr>
            <w:tcW w:w="709" w:type="dxa"/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214" w:type="dxa"/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Не разрешается размещать кладбища на территориях:</w:t>
            </w:r>
          </w:p>
          <w:p w:rsidR="00C3137D" w:rsidRPr="00F34396" w:rsidRDefault="00C3137D" w:rsidP="00C3137D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C3137D" w:rsidRPr="00F34396" w:rsidRDefault="00C3137D" w:rsidP="00C3137D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первой зоны санитарной охраны курортов;</w:t>
            </w:r>
          </w:p>
          <w:p w:rsidR="00C3137D" w:rsidRPr="00F34396" w:rsidRDefault="00C3137D" w:rsidP="00C3137D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затапливаемых, подверженных оползням и обвалам, заболоченных;</w:t>
            </w:r>
          </w:p>
          <w:p w:rsidR="00C3137D" w:rsidRPr="00F34396" w:rsidRDefault="00C3137D" w:rsidP="00C3137D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C3137D" w:rsidRPr="00F34396" w:rsidTr="00C3137D">
        <w:tc>
          <w:tcPr>
            <w:tcW w:w="709" w:type="dxa"/>
          </w:tcPr>
          <w:p w:rsidR="00C3137D" w:rsidRPr="00F34396" w:rsidRDefault="00C3137D" w:rsidP="00C3137D">
            <w:pPr>
              <w:pStyle w:val="0"/>
              <w:tabs>
                <w:tab w:val="left" w:pos="-142"/>
              </w:tabs>
              <w:ind w:firstLine="0"/>
              <w:rPr>
                <w:color w:val="auto"/>
                <w:sz w:val="28"/>
                <w:szCs w:val="28"/>
              </w:rPr>
            </w:pPr>
            <w:r w:rsidRPr="00F34396">
              <w:rPr>
                <w:color w:val="auto"/>
                <w:sz w:val="28"/>
                <w:szCs w:val="28"/>
              </w:rPr>
              <w:lastRenderedPageBreak/>
              <w:t>1.2</w:t>
            </w:r>
          </w:p>
        </w:tc>
        <w:tc>
          <w:tcPr>
            <w:tcW w:w="9214" w:type="dxa"/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Кладбища традиционного захоронения располагаются на расстоянии 6 м. до красных линий и на расстоянии 100м  до стен жилых домов, учреждений образования и здравоохранения (при занимаемой площади до 10 га).</w:t>
            </w:r>
          </w:p>
        </w:tc>
      </w:tr>
      <w:tr w:rsidR="00C3137D" w:rsidRPr="00F34396" w:rsidTr="00C3137D">
        <w:tc>
          <w:tcPr>
            <w:tcW w:w="709" w:type="dxa"/>
          </w:tcPr>
          <w:p w:rsidR="00C3137D" w:rsidRPr="00F34396" w:rsidRDefault="00C3137D" w:rsidP="00C3137D">
            <w:pPr>
              <w:pStyle w:val="0"/>
              <w:tabs>
                <w:tab w:val="left" w:pos="-142"/>
              </w:tabs>
              <w:ind w:firstLine="0"/>
              <w:rPr>
                <w:color w:val="auto"/>
                <w:sz w:val="28"/>
                <w:szCs w:val="28"/>
              </w:rPr>
            </w:pPr>
            <w:r w:rsidRPr="00F34396">
              <w:rPr>
                <w:color w:val="auto"/>
                <w:sz w:val="28"/>
                <w:szCs w:val="28"/>
              </w:rPr>
              <w:t>1.3</w:t>
            </w:r>
          </w:p>
        </w:tc>
        <w:tc>
          <w:tcPr>
            <w:tcW w:w="9214" w:type="dxa"/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 от закрытых и сельских кладбищ составляет 50м.</w:t>
            </w:r>
          </w:p>
        </w:tc>
      </w:tr>
      <w:tr w:rsidR="00C3137D" w:rsidRPr="00F34396" w:rsidTr="00C3137D">
        <w:trPr>
          <w:trHeight w:val="408"/>
        </w:trPr>
        <w:tc>
          <w:tcPr>
            <w:tcW w:w="709" w:type="dxa"/>
          </w:tcPr>
          <w:p w:rsidR="00C3137D" w:rsidRPr="00F34396" w:rsidRDefault="00C3137D" w:rsidP="00C3137D">
            <w:pPr>
              <w:pStyle w:val="0"/>
              <w:tabs>
                <w:tab w:val="left" w:pos="-142"/>
              </w:tabs>
              <w:ind w:firstLine="0"/>
              <w:rPr>
                <w:color w:val="auto"/>
                <w:sz w:val="28"/>
                <w:szCs w:val="28"/>
              </w:rPr>
            </w:pPr>
            <w:r w:rsidRPr="00F34396">
              <w:rPr>
                <w:color w:val="auto"/>
                <w:sz w:val="28"/>
                <w:szCs w:val="28"/>
              </w:rPr>
              <w:t>1.4</w:t>
            </w:r>
          </w:p>
        </w:tc>
        <w:tc>
          <w:tcPr>
            <w:tcW w:w="9214" w:type="dxa"/>
          </w:tcPr>
          <w:p w:rsidR="00C3137D" w:rsidRPr="00F34396" w:rsidRDefault="00C3137D" w:rsidP="00C3137D">
            <w:pPr>
              <w:pStyle w:val="ConsPlusNormal"/>
              <w:widowControl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C3137D" w:rsidRPr="00F34396" w:rsidTr="00C3137D">
        <w:trPr>
          <w:trHeight w:val="163"/>
        </w:trPr>
        <w:tc>
          <w:tcPr>
            <w:tcW w:w="709" w:type="dxa"/>
          </w:tcPr>
          <w:p w:rsidR="00C3137D" w:rsidRPr="00F34396" w:rsidRDefault="00C3137D" w:rsidP="00C3137D">
            <w:pPr>
              <w:pStyle w:val="0"/>
              <w:tabs>
                <w:tab w:val="left" w:pos="-142"/>
              </w:tabs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F34396">
              <w:rPr>
                <w:color w:val="auto"/>
                <w:sz w:val="28"/>
                <w:szCs w:val="28"/>
              </w:rPr>
              <w:t>1.5</w:t>
            </w:r>
          </w:p>
        </w:tc>
        <w:tc>
          <w:tcPr>
            <w:tcW w:w="9214" w:type="dxa"/>
          </w:tcPr>
          <w:p w:rsidR="00C3137D" w:rsidRPr="00F34396" w:rsidRDefault="00C3137D" w:rsidP="00C3137D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C3137D" w:rsidRPr="00F34396" w:rsidTr="00C3137D">
        <w:trPr>
          <w:trHeight w:val="99"/>
        </w:trPr>
        <w:tc>
          <w:tcPr>
            <w:tcW w:w="709" w:type="dxa"/>
          </w:tcPr>
          <w:p w:rsidR="00C3137D" w:rsidRPr="00F34396" w:rsidRDefault="00C3137D" w:rsidP="00C3137D">
            <w:pPr>
              <w:pStyle w:val="0"/>
              <w:tabs>
                <w:tab w:val="left" w:pos="-142"/>
              </w:tabs>
              <w:ind w:firstLine="0"/>
              <w:rPr>
                <w:color w:val="auto"/>
                <w:sz w:val="28"/>
                <w:szCs w:val="28"/>
              </w:rPr>
            </w:pPr>
            <w:r w:rsidRPr="00F34396">
              <w:rPr>
                <w:color w:val="auto"/>
                <w:sz w:val="28"/>
                <w:szCs w:val="28"/>
              </w:rPr>
              <w:t>1.6</w:t>
            </w:r>
          </w:p>
        </w:tc>
        <w:tc>
          <w:tcPr>
            <w:tcW w:w="9214" w:type="dxa"/>
          </w:tcPr>
          <w:p w:rsidR="00C3137D" w:rsidRPr="00F34396" w:rsidRDefault="00C3137D" w:rsidP="00C3137D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скотомогильников (биотермических ям) </w:t>
            </w:r>
            <w:proofErr w:type="spell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вводоохраной</w:t>
            </w:r>
            <w:proofErr w:type="spell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лесопарковой</w:t>
            </w:r>
            <w:proofErr w:type="gram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и заповедной зонах запрещается.</w:t>
            </w:r>
          </w:p>
        </w:tc>
      </w:tr>
      <w:tr w:rsidR="00C3137D" w:rsidRPr="00F34396" w:rsidTr="00C3137D">
        <w:trPr>
          <w:trHeight w:val="149"/>
        </w:trPr>
        <w:tc>
          <w:tcPr>
            <w:tcW w:w="709" w:type="dxa"/>
          </w:tcPr>
          <w:p w:rsidR="00C3137D" w:rsidRPr="00F34396" w:rsidRDefault="00C3137D" w:rsidP="00C3137D">
            <w:pPr>
              <w:pStyle w:val="0"/>
              <w:tabs>
                <w:tab w:val="left" w:pos="-142"/>
              </w:tabs>
              <w:ind w:firstLine="0"/>
              <w:rPr>
                <w:color w:val="auto"/>
                <w:sz w:val="28"/>
                <w:szCs w:val="28"/>
              </w:rPr>
            </w:pPr>
            <w:r w:rsidRPr="00F34396">
              <w:rPr>
                <w:color w:val="auto"/>
                <w:sz w:val="28"/>
                <w:szCs w:val="28"/>
              </w:rPr>
              <w:t>1.7</w:t>
            </w:r>
          </w:p>
        </w:tc>
        <w:tc>
          <w:tcPr>
            <w:tcW w:w="9214" w:type="dxa"/>
          </w:tcPr>
          <w:p w:rsidR="00C3137D" w:rsidRPr="00F34396" w:rsidRDefault="00C3137D" w:rsidP="00C3137D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C3137D" w:rsidRPr="00F34396" w:rsidTr="00C3137D">
        <w:trPr>
          <w:trHeight w:val="99"/>
        </w:trPr>
        <w:tc>
          <w:tcPr>
            <w:tcW w:w="709" w:type="dxa"/>
          </w:tcPr>
          <w:p w:rsidR="00C3137D" w:rsidRPr="00F34396" w:rsidRDefault="00C3137D" w:rsidP="00C3137D">
            <w:pPr>
              <w:pStyle w:val="0"/>
              <w:tabs>
                <w:tab w:val="left" w:pos="-142"/>
              </w:tabs>
              <w:ind w:firstLine="0"/>
              <w:rPr>
                <w:color w:val="auto"/>
                <w:sz w:val="28"/>
                <w:szCs w:val="28"/>
              </w:rPr>
            </w:pPr>
            <w:r w:rsidRPr="00F34396">
              <w:rPr>
                <w:color w:val="auto"/>
                <w:sz w:val="28"/>
                <w:szCs w:val="28"/>
              </w:rPr>
              <w:t>1.8</w:t>
            </w:r>
          </w:p>
        </w:tc>
        <w:tc>
          <w:tcPr>
            <w:tcW w:w="9214" w:type="dxa"/>
          </w:tcPr>
          <w:p w:rsidR="00C3137D" w:rsidRPr="00F34396" w:rsidRDefault="00C3137D" w:rsidP="00C3137D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C3137D" w:rsidRPr="00F34396" w:rsidTr="00C3137D">
        <w:trPr>
          <w:trHeight w:val="127"/>
        </w:trPr>
        <w:tc>
          <w:tcPr>
            <w:tcW w:w="709" w:type="dxa"/>
          </w:tcPr>
          <w:p w:rsidR="00C3137D" w:rsidRPr="00F34396" w:rsidRDefault="00C3137D" w:rsidP="00C3137D">
            <w:pPr>
              <w:pStyle w:val="0"/>
              <w:tabs>
                <w:tab w:val="left" w:pos="-142"/>
              </w:tabs>
              <w:ind w:firstLine="0"/>
              <w:rPr>
                <w:color w:val="auto"/>
                <w:sz w:val="28"/>
                <w:szCs w:val="28"/>
              </w:rPr>
            </w:pPr>
            <w:r w:rsidRPr="00F34396">
              <w:rPr>
                <w:color w:val="auto"/>
                <w:sz w:val="28"/>
                <w:szCs w:val="28"/>
              </w:rPr>
              <w:t>1.9</w:t>
            </w:r>
          </w:p>
        </w:tc>
        <w:tc>
          <w:tcPr>
            <w:tcW w:w="9214" w:type="dxa"/>
          </w:tcPr>
          <w:p w:rsidR="00C3137D" w:rsidRPr="00F34396" w:rsidRDefault="00C3137D" w:rsidP="00C3137D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по размещению ТБО установлены в настоящих </w:t>
            </w:r>
            <w:proofErr w:type="gramStart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 w:rsidRPr="00F34396">
              <w:rPr>
                <w:rFonts w:ascii="Times New Roman" w:hAnsi="Times New Roman" w:cs="Times New Roman"/>
                <w:sz w:val="28"/>
                <w:szCs w:val="28"/>
              </w:rPr>
              <w:t xml:space="preserve"> в ст.9.3.</w:t>
            </w:r>
          </w:p>
        </w:tc>
      </w:tr>
    </w:tbl>
    <w:p w:rsidR="00C3137D" w:rsidRPr="00F34396" w:rsidRDefault="00C3137D" w:rsidP="00C313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37D" w:rsidRDefault="00C3137D"/>
    <w:sectPr w:rsidR="00C3137D" w:rsidSect="0063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72CB8"/>
    <w:multiLevelType w:val="hybridMultilevel"/>
    <w:tmpl w:val="8DFC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352C8"/>
    <w:multiLevelType w:val="hybridMultilevel"/>
    <w:tmpl w:val="7330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28C1"/>
    <w:multiLevelType w:val="hybridMultilevel"/>
    <w:tmpl w:val="842648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37D"/>
    <w:rsid w:val="00041209"/>
    <w:rsid w:val="000C07D8"/>
    <w:rsid w:val="001D4322"/>
    <w:rsid w:val="005D4F51"/>
    <w:rsid w:val="00635B07"/>
    <w:rsid w:val="00BA0DD4"/>
    <w:rsid w:val="00C3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07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C313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31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C31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9"/>
    <w:rsid w:val="00C313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31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3137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List Paragraph"/>
    <w:basedOn w:val="a"/>
    <w:uiPriority w:val="99"/>
    <w:qFormat/>
    <w:rsid w:val="00C3137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">
    <w:name w:val="S_Обычный жирный"/>
    <w:basedOn w:val="a"/>
    <w:qFormat/>
    <w:rsid w:val="00C313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Заг1,BO,ID,body indent,ändrad,EHPT,Body Text2"/>
    <w:basedOn w:val="a"/>
    <w:link w:val="a5"/>
    <w:uiPriority w:val="99"/>
    <w:unhideWhenUsed/>
    <w:rsid w:val="00C3137D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aliases w:val="Заг1 Знак,BO Знак,ID Знак,body indent Знак,ändrad Знак,EHPT Знак,Body Text2 Знак"/>
    <w:basedOn w:val="a0"/>
    <w:link w:val="a4"/>
    <w:uiPriority w:val="99"/>
    <w:rsid w:val="00C3137D"/>
    <w:rPr>
      <w:rFonts w:eastAsiaTheme="minorHAnsi"/>
      <w:lang w:eastAsia="en-US"/>
    </w:rPr>
  </w:style>
  <w:style w:type="table" w:styleId="a6">
    <w:name w:val="Table Grid"/>
    <w:basedOn w:val="a1"/>
    <w:uiPriority w:val="99"/>
    <w:rsid w:val="00C313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31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uiPriority w:val="99"/>
    <w:rsid w:val="00C3137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en-US"/>
    </w:rPr>
  </w:style>
  <w:style w:type="paragraph" w:customStyle="1" w:styleId="a7">
    <w:name w:val="???????"/>
    <w:uiPriority w:val="99"/>
    <w:rsid w:val="00C3137D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0C07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C07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5554</Words>
  <Characters>31660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2018-06-20T03:20:00Z</cp:lastPrinted>
  <dcterms:created xsi:type="dcterms:W3CDTF">2018-06-20T02:43:00Z</dcterms:created>
  <dcterms:modified xsi:type="dcterms:W3CDTF">2018-06-20T03:20:00Z</dcterms:modified>
</cp:coreProperties>
</file>