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F4" w:rsidRDefault="00B332F4" w:rsidP="00B332F4">
      <w:pPr>
        <w:jc w:val="center"/>
        <w:rPr>
          <w:b/>
        </w:rPr>
      </w:pPr>
      <w:r>
        <w:t>ТОМСКАЯ ОБЛАСТЬ</w:t>
      </w:r>
    </w:p>
    <w:p w:rsidR="00B332F4" w:rsidRDefault="00B332F4" w:rsidP="00B332F4">
      <w:pPr>
        <w:jc w:val="center"/>
      </w:pPr>
    </w:p>
    <w:p w:rsidR="00B332F4" w:rsidRDefault="00B332F4" w:rsidP="00B332F4">
      <w:pPr>
        <w:jc w:val="center"/>
      </w:pPr>
      <w:r>
        <w:t>КРИВОШЕИНСКИЙ РАЙОН</w:t>
      </w:r>
    </w:p>
    <w:p w:rsidR="00B332F4" w:rsidRDefault="00B332F4" w:rsidP="00B332F4">
      <w:pPr>
        <w:jc w:val="center"/>
      </w:pPr>
    </w:p>
    <w:p w:rsidR="00B332F4" w:rsidRDefault="00B332F4" w:rsidP="00B332F4">
      <w:pPr>
        <w:jc w:val="center"/>
      </w:pPr>
      <w:r>
        <w:t>СОВЕТ    ПУДОВСКОГО   СЕЛЬСКОГО   ПОСЕЛЕНИЯ</w:t>
      </w:r>
    </w:p>
    <w:p w:rsidR="00B332F4" w:rsidRDefault="00B332F4" w:rsidP="00B332F4">
      <w:r>
        <w:t xml:space="preserve">                                                    </w:t>
      </w:r>
    </w:p>
    <w:p w:rsidR="00B332F4" w:rsidRDefault="00B332F4" w:rsidP="00B332F4"/>
    <w:p w:rsidR="00B332F4" w:rsidRDefault="00B332F4" w:rsidP="00B332F4"/>
    <w:p w:rsidR="00B332F4" w:rsidRDefault="00B332F4" w:rsidP="00B332F4">
      <w:pPr>
        <w:jc w:val="center"/>
      </w:pPr>
      <w:r>
        <w:t xml:space="preserve">  РЕШЕНИЕ №  84</w:t>
      </w:r>
    </w:p>
    <w:p w:rsidR="00B332F4" w:rsidRDefault="00B332F4" w:rsidP="00B332F4"/>
    <w:p w:rsidR="00B332F4" w:rsidRDefault="00B332F4" w:rsidP="00B332F4">
      <w:r>
        <w:t>с. Пудовка</w:t>
      </w:r>
    </w:p>
    <w:p w:rsidR="00B332F4" w:rsidRDefault="00B332F4" w:rsidP="00B332F4">
      <w:pPr>
        <w:jc w:val="right"/>
      </w:pPr>
      <w:r>
        <w:t xml:space="preserve">             25. 12.2013 </w:t>
      </w:r>
    </w:p>
    <w:p w:rsidR="00B332F4" w:rsidRDefault="00B332F4" w:rsidP="00B332F4">
      <w:r>
        <w:t xml:space="preserve">                                                                                                                      16  собрание 3 созыва</w:t>
      </w:r>
    </w:p>
    <w:p w:rsidR="00B332F4" w:rsidRDefault="00B332F4" w:rsidP="00B332F4"/>
    <w:p w:rsidR="00B332F4" w:rsidRDefault="00B332F4" w:rsidP="00B332F4"/>
    <w:p w:rsidR="00B332F4" w:rsidRDefault="00B332F4" w:rsidP="00B332F4">
      <w:r>
        <w:t xml:space="preserve">Об        утверждении            </w:t>
      </w:r>
      <w:proofErr w:type="gramStart"/>
      <w:r>
        <w:t>прогнозного</w:t>
      </w:r>
      <w:proofErr w:type="gramEnd"/>
      <w:r>
        <w:t xml:space="preserve"> </w:t>
      </w:r>
    </w:p>
    <w:p w:rsidR="00B332F4" w:rsidRDefault="00B332F4" w:rsidP="00B332F4">
      <w:r>
        <w:t xml:space="preserve">плана  (программы)           приватизации </w:t>
      </w:r>
    </w:p>
    <w:p w:rsidR="00B332F4" w:rsidRDefault="00B332F4" w:rsidP="00B332F4">
      <w:r>
        <w:t xml:space="preserve">муниципального имущества на 2014 год </w:t>
      </w:r>
    </w:p>
    <w:p w:rsidR="00B332F4" w:rsidRDefault="00B332F4" w:rsidP="00B332F4"/>
    <w:p w:rsidR="00B332F4" w:rsidRDefault="00B332F4" w:rsidP="00B332F4"/>
    <w:p w:rsidR="00B332F4" w:rsidRDefault="00B332F4" w:rsidP="00B332F4">
      <w:pPr>
        <w:pStyle w:val="a3"/>
        <w:ind w:firstLine="708"/>
      </w:pPr>
      <w:r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B332F4" w:rsidRDefault="00B332F4" w:rsidP="00B332F4"/>
    <w:p w:rsidR="00B332F4" w:rsidRDefault="00B332F4" w:rsidP="00B332F4">
      <w:r>
        <w:t>СОВЕТ КРИВОШЕИНСКОГО СЕЛЬСКОГО ПОСЕЛЕНИЯ РЕШИЛ:</w:t>
      </w:r>
    </w:p>
    <w:p w:rsidR="00B332F4" w:rsidRDefault="00B332F4" w:rsidP="00B332F4">
      <w:pPr>
        <w:jc w:val="both"/>
      </w:pPr>
    </w:p>
    <w:p w:rsidR="00B332F4" w:rsidRDefault="00B332F4" w:rsidP="00B332F4">
      <w:pPr>
        <w:ind w:firstLine="360"/>
        <w:jc w:val="both"/>
      </w:pPr>
      <w:r>
        <w:t>1. Утвердить прогнозный план (программу) приватизации муниципального имущества на 2014 год, согласно приложению.</w:t>
      </w:r>
    </w:p>
    <w:p w:rsidR="00B332F4" w:rsidRDefault="00B332F4" w:rsidP="00B332F4">
      <w:pPr>
        <w:pStyle w:val="a3"/>
        <w:ind w:firstLine="36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комитет.</w:t>
      </w:r>
    </w:p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>
      <w:r>
        <w:t>Председатель Совета                                                           Глава</w:t>
      </w:r>
    </w:p>
    <w:p w:rsidR="00B332F4" w:rsidRDefault="00B332F4" w:rsidP="00B332F4">
      <w:r>
        <w:t xml:space="preserve">Пудовского сельского поселения                                       Пудовского сельского поселения   </w:t>
      </w:r>
    </w:p>
    <w:p w:rsidR="00B332F4" w:rsidRDefault="00B332F4" w:rsidP="00B332F4"/>
    <w:p w:rsidR="00B332F4" w:rsidRDefault="00B332F4" w:rsidP="00B332F4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       </w:t>
      </w:r>
    </w:p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>
      <w:r>
        <w:t xml:space="preserve"> </w:t>
      </w:r>
    </w:p>
    <w:p w:rsidR="00B332F4" w:rsidRDefault="00B332F4" w:rsidP="00B332F4">
      <w:pPr>
        <w:pStyle w:val="a7"/>
        <w:jc w:val="right"/>
        <w:rPr>
          <w:rFonts w:ascii="Times New Roman" w:hAnsi="Times New Roman"/>
          <w:sz w:val="26"/>
        </w:rPr>
      </w:pPr>
    </w:p>
    <w:p w:rsidR="00B332F4" w:rsidRDefault="00B332F4" w:rsidP="00B332F4">
      <w:pPr>
        <w:pStyle w:val="a7"/>
        <w:jc w:val="right"/>
        <w:rPr>
          <w:rFonts w:ascii="Times New Roman" w:hAnsi="Times New Roman"/>
          <w:sz w:val="26"/>
        </w:rPr>
      </w:pPr>
    </w:p>
    <w:p w:rsidR="00B332F4" w:rsidRDefault="00B332F4" w:rsidP="00B332F4">
      <w:pPr>
        <w:pStyle w:val="a7"/>
        <w:jc w:val="right"/>
        <w:rPr>
          <w:rFonts w:ascii="Times New Roman" w:hAnsi="Times New Roman"/>
          <w:sz w:val="24"/>
        </w:rPr>
      </w:pPr>
    </w:p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/>
    <w:p w:rsidR="00B332F4" w:rsidRDefault="00B332F4" w:rsidP="00B332F4">
      <w:pPr>
        <w:pStyle w:val="a7"/>
        <w:jc w:val="right"/>
        <w:rPr>
          <w:rFonts w:ascii="Times New Roman" w:hAnsi="Times New Roman"/>
          <w:sz w:val="24"/>
        </w:rPr>
      </w:pPr>
    </w:p>
    <w:p w:rsidR="00B332F4" w:rsidRDefault="00B332F4" w:rsidP="00B332F4"/>
    <w:p w:rsidR="00B332F4" w:rsidRDefault="00B332F4" w:rsidP="00B332F4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B332F4" w:rsidRDefault="00B332F4" w:rsidP="00B332F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Пудовского</w:t>
      </w:r>
    </w:p>
    <w:p w:rsidR="00B332F4" w:rsidRDefault="00B332F4" w:rsidP="00B332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от 25.12.2013 № 84 </w:t>
      </w:r>
    </w:p>
    <w:p w:rsidR="00B332F4" w:rsidRDefault="00B332F4" w:rsidP="00B332F4"/>
    <w:p w:rsidR="00B332F4" w:rsidRDefault="00B332F4" w:rsidP="00B332F4">
      <w:pPr>
        <w:pStyle w:val="1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Прогнозный план (программа) </w:t>
      </w:r>
      <w:r>
        <w:rPr>
          <w:rFonts w:ascii="Times New Roman" w:hAnsi="Times New Roman"/>
          <w:color w:val="auto"/>
          <w:sz w:val="26"/>
        </w:rPr>
        <w:br/>
        <w:t xml:space="preserve">приватизации муниципального имущества </w:t>
      </w:r>
      <w:r>
        <w:rPr>
          <w:rFonts w:ascii="Times New Roman" w:hAnsi="Times New Roman"/>
          <w:color w:val="auto"/>
          <w:sz w:val="26"/>
        </w:rPr>
        <w:br/>
        <w:t xml:space="preserve">на 2014 год </w:t>
      </w:r>
    </w:p>
    <w:p w:rsidR="00B332F4" w:rsidRDefault="00B332F4" w:rsidP="00B332F4"/>
    <w:p w:rsidR="00B332F4" w:rsidRDefault="00B332F4" w:rsidP="00B332F4">
      <w:pPr>
        <w:pStyle w:val="1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1</w:t>
      </w:r>
      <w:r>
        <w:rPr>
          <w:rFonts w:ascii="Times New Roman" w:hAnsi="Times New Roman"/>
          <w:color w:val="auto"/>
          <w:sz w:val="24"/>
        </w:rPr>
        <w:t>. Общие положения</w:t>
      </w:r>
    </w:p>
    <w:p w:rsidR="00B332F4" w:rsidRDefault="00B332F4" w:rsidP="00B332F4">
      <w:pPr>
        <w:pStyle w:val="a5"/>
        <w:rPr>
          <w:rFonts w:ascii="Times New Roman" w:hAnsi="Times New Roman"/>
          <w:sz w:val="24"/>
        </w:rPr>
      </w:pPr>
      <w:bookmarkStart w:id="0" w:name="sub_865"/>
      <w:bookmarkStart w:id="1" w:name="sub_101"/>
      <w:r>
        <w:rPr>
          <w:rFonts w:ascii="Times New Roman" w:hAnsi="Times New Roman"/>
          <w:sz w:val="24"/>
        </w:rPr>
        <w:t xml:space="preserve">1.1 Прогнозный план (Программа) приватизации муниципального имущества (далее Программа) разработана в соответствии с Федеральным законом от 21.12.2001 </w:t>
      </w:r>
    </w:p>
    <w:p w:rsidR="00B332F4" w:rsidRDefault="00B332F4" w:rsidP="00B332F4">
      <w:pPr>
        <w:pStyle w:val="a5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N 178-ФЗ "О приватизации государственного и муниципального имущества", решением Совета Пудовского сельского поселения № 17 от 14.12.2005 "Об утверждении Положения о порядке распоряжения и управления муниципальной собственностью Пудовского сельского поселения" (с внесенными дополнениями и изменениями Решениями Совета </w:t>
      </w:r>
      <w:proofErr w:type="gramEnd"/>
    </w:p>
    <w:p w:rsidR="00B332F4" w:rsidRDefault="00B332F4" w:rsidP="00B332F4">
      <w:pPr>
        <w:pStyle w:val="a5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49 от 30.06.2006, № 112 от 14.06.2007, № 58 от 25.12.2008 и устанавливает цели, задачи и приоритеты в осуществлении приватизации муниципального имущества Пудовского сельского поселения; ограничения при ее проведении; порядок отчуждения муниципального имущества в собственность физических и (или) юридических лиц. </w:t>
      </w:r>
    </w:p>
    <w:p w:rsidR="00B332F4" w:rsidRDefault="00B332F4" w:rsidP="00B332F4">
      <w:pPr>
        <w:jc w:val="both"/>
      </w:pPr>
      <w:bookmarkStart w:id="2" w:name="sub_102"/>
      <w:bookmarkEnd w:id="0"/>
      <w:bookmarkEnd w:id="1"/>
      <w:r>
        <w:t xml:space="preserve">1.2. Основные задачи приватизации муниципального имущества в </w:t>
      </w:r>
      <w:proofErr w:type="spellStart"/>
      <w:r>
        <w:t>Пудовском</w:t>
      </w:r>
      <w:proofErr w:type="spellEnd"/>
      <w:r>
        <w:t xml:space="preserve"> сельском поселении на 2014 год: </w:t>
      </w:r>
    </w:p>
    <w:bookmarkEnd w:id="2"/>
    <w:p w:rsidR="00B332F4" w:rsidRDefault="00B332F4" w:rsidP="00B332F4">
      <w:pPr>
        <w:jc w:val="both"/>
      </w:pPr>
      <w:r>
        <w:t xml:space="preserve">- создание наиболее благоприятных условий для деятельности хозяйствующих субъектов; </w:t>
      </w:r>
    </w:p>
    <w:p w:rsidR="00B332F4" w:rsidRDefault="00B332F4" w:rsidP="00B332F4">
      <w:pPr>
        <w:jc w:val="both"/>
      </w:pPr>
      <w:r>
        <w:t xml:space="preserve">- формирование доходов местного бюджета. </w:t>
      </w:r>
    </w:p>
    <w:p w:rsidR="00B332F4" w:rsidRDefault="00B332F4" w:rsidP="00B332F4">
      <w:pPr>
        <w:jc w:val="both"/>
      </w:pPr>
      <w:bookmarkStart w:id="3" w:name="sub_103"/>
      <w:r>
        <w:t xml:space="preserve">1.3. Продавцом муниципального имущества в </w:t>
      </w:r>
      <w:proofErr w:type="spellStart"/>
      <w:r>
        <w:t>Пудовском</w:t>
      </w:r>
      <w:proofErr w:type="spellEnd"/>
      <w:r>
        <w:t xml:space="preserve"> сельском поселении  выступает Администрация Пудовского сельского поселения. </w:t>
      </w:r>
    </w:p>
    <w:p w:rsidR="00B332F4" w:rsidRDefault="00B332F4" w:rsidP="00B332F4"/>
    <w:p w:rsidR="00B332F4" w:rsidRDefault="00B332F4" w:rsidP="00B332F4">
      <w:pPr>
        <w:jc w:val="center"/>
        <w:rPr>
          <w:b/>
        </w:rPr>
      </w:pPr>
      <w:bookmarkStart w:id="4" w:name="sub_104"/>
      <w:bookmarkEnd w:id="3"/>
      <w:r>
        <w:rPr>
          <w:b/>
        </w:rPr>
        <w:t>2. Порядок приватизации муниципального имущества</w:t>
      </w:r>
    </w:p>
    <w:p w:rsidR="00B332F4" w:rsidRDefault="00B332F4" w:rsidP="00B332F4">
      <w:pPr>
        <w:jc w:val="center"/>
      </w:pPr>
    </w:p>
    <w:bookmarkEnd w:id="4"/>
    <w:p w:rsidR="00B332F4" w:rsidRDefault="00B332F4" w:rsidP="00B332F4">
      <w:pPr>
        <w:jc w:val="both"/>
      </w:pPr>
      <w:r>
        <w:t xml:space="preserve">2.1. Инициатива в проведении приватизации муниципального имущества может исходить от Совета Пудовского сельского поселения, Главы Администрации Пудовского сельского поселения, Администрации Пудовского сельского поселения, физических и юридических лиц. </w:t>
      </w:r>
    </w:p>
    <w:p w:rsidR="00B332F4" w:rsidRDefault="00B332F4" w:rsidP="00B332F4">
      <w:pPr>
        <w:jc w:val="both"/>
      </w:pPr>
      <w:r>
        <w:t xml:space="preserve">2.2. Администрация Пудовского сельского поселения формирует перечень объектов, подлежащих приватизации на очередной год, который представляется Администрацией Пудовского сельского поселения на утверждение в Совет Пудовского сельского поселения. Изменения и дополнения в перечень вносятся отдельными решениями Совета Пудовского сельского поселения. </w:t>
      </w:r>
    </w:p>
    <w:p w:rsidR="00B332F4" w:rsidRDefault="00B332F4" w:rsidP="00B332F4">
      <w:pPr>
        <w:jc w:val="both"/>
      </w:pPr>
      <w:r>
        <w:t xml:space="preserve">2.3. Приватизация муниципального имущества, в том числе движимого, осуществляется на основании Решения Совета Пудовского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B332F4" w:rsidRDefault="00B332F4" w:rsidP="00B332F4">
      <w:pPr>
        <w:jc w:val="both"/>
      </w:pPr>
      <w:r>
        <w:t xml:space="preserve">- наименование имущества и иные позволяющие его индивидуализировать данные (характеристика имущества); </w:t>
      </w:r>
    </w:p>
    <w:p w:rsidR="00B332F4" w:rsidRDefault="00B332F4" w:rsidP="00B332F4">
      <w:pPr>
        <w:jc w:val="both"/>
      </w:pPr>
      <w:r>
        <w:t xml:space="preserve">- способ приватизации имущества; </w:t>
      </w:r>
    </w:p>
    <w:p w:rsidR="00B332F4" w:rsidRDefault="00B332F4" w:rsidP="00B332F4">
      <w:pPr>
        <w:jc w:val="both"/>
      </w:pPr>
      <w:r>
        <w:t xml:space="preserve">- начальная цена имущества; </w:t>
      </w:r>
    </w:p>
    <w:p w:rsidR="00B332F4" w:rsidRDefault="00B332F4" w:rsidP="00B332F4">
      <w:pPr>
        <w:jc w:val="both"/>
      </w:pPr>
      <w:r>
        <w:t xml:space="preserve">-нормативная цена имущества, определяемая в порядке, установленном законодательством; </w:t>
      </w:r>
    </w:p>
    <w:p w:rsidR="00B332F4" w:rsidRDefault="00B332F4" w:rsidP="00B332F4">
      <w:pPr>
        <w:jc w:val="both"/>
      </w:pPr>
      <w:r>
        <w:t xml:space="preserve">- срок рассрочки платежа (при наличии). </w:t>
      </w:r>
    </w:p>
    <w:p w:rsidR="00B332F4" w:rsidRDefault="00B332F4" w:rsidP="00B332F4">
      <w:pPr>
        <w:jc w:val="both"/>
      </w:pPr>
      <w:r>
        <w:t xml:space="preserve">2.4. Решение об условиях приватизации утверждается Советом Пудовского сельского поселения. </w:t>
      </w:r>
    </w:p>
    <w:p w:rsidR="00B332F4" w:rsidRDefault="00B332F4" w:rsidP="00B332F4">
      <w:pPr>
        <w:jc w:val="both"/>
      </w:pPr>
      <w:r>
        <w:lastRenderedPageBreak/>
        <w:t xml:space="preserve">К проекту Решения, подлежащего утверждению Советом Пудовского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B332F4" w:rsidRDefault="00B332F4" w:rsidP="00B332F4">
      <w:pPr>
        <w:pStyle w:val="2"/>
        <w:ind w:firstLine="0"/>
        <w:rPr>
          <w:sz w:val="24"/>
        </w:rPr>
      </w:pPr>
      <w:bookmarkStart w:id="5" w:name="sub_105"/>
    </w:p>
    <w:p w:rsidR="00B332F4" w:rsidRDefault="00B332F4" w:rsidP="00B332F4">
      <w:pPr>
        <w:pStyle w:val="2"/>
        <w:jc w:val="center"/>
        <w:rPr>
          <w:sz w:val="24"/>
        </w:rPr>
      </w:pPr>
      <w:r>
        <w:rPr>
          <w:sz w:val="24"/>
        </w:rPr>
        <w:t xml:space="preserve">3. Информационное обеспечение приватизации муниципального имущества в </w:t>
      </w:r>
      <w:proofErr w:type="spellStart"/>
      <w:r>
        <w:rPr>
          <w:sz w:val="24"/>
        </w:rPr>
        <w:t>Пудовском</w:t>
      </w:r>
      <w:proofErr w:type="spellEnd"/>
      <w:r>
        <w:rPr>
          <w:sz w:val="24"/>
        </w:rPr>
        <w:t xml:space="preserve"> сельском поселении обеспечивает</w:t>
      </w:r>
    </w:p>
    <w:p w:rsidR="00B332F4" w:rsidRDefault="00B332F4" w:rsidP="00B332F4">
      <w:pPr>
        <w:pStyle w:val="2"/>
        <w:rPr>
          <w:sz w:val="24"/>
        </w:rPr>
      </w:pPr>
      <w:r>
        <w:rPr>
          <w:sz w:val="24"/>
        </w:rPr>
        <w:t xml:space="preserve">                    Администрация Пудовского сельского поселения</w:t>
      </w:r>
    </w:p>
    <w:p w:rsidR="00B332F4" w:rsidRDefault="00B332F4" w:rsidP="00B332F4">
      <w:pPr>
        <w:pStyle w:val="2"/>
        <w:rPr>
          <w:sz w:val="24"/>
        </w:rPr>
      </w:pPr>
    </w:p>
    <w:bookmarkEnd w:id="5"/>
    <w:p w:rsidR="00B332F4" w:rsidRDefault="00B332F4" w:rsidP="00B332F4">
      <w:pPr>
        <w:ind w:firstLine="708"/>
        <w:jc w:val="both"/>
      </w:pPr>
      <w:r>
        <w:t xml:space="preserve">В средстве массовой информации, определенном Администрацией Пудовского сельского поселения, подлежит опубликованию следующая информация: </w:t>
      </w:r>
    </w:p>
    <w:p w:rsidR="00B332F4" w:rsidRDefault="00B332F4" w:rsidP="00B332F4">
      <w:pPr>
        <w:jc w:val="both"/>
      </w:pPr>
      <w:r>
        <w:t xml:space="preserve">3.1. Решение об условиях приватизации муниципального имущества (не позднее 5 дней с момента его подписания Главой Администрации Пудовского сельского поселения). </w:t>
      </w:r>
    </w:p>
    <w:p w:rsidR="00B332F4" w:rsidRDefault="00B332F4" w:rsidP="00B332F4">
      <w:pPr>
        <w:jc w:val="both"/>
      </w:pPr>
      <w: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B332F4" w:rsidRDefault="00B332F4" w:rsidP="00B332F4">
      <w:pPr>
        <w:jc w:val="both"/>
      </w:pPr>
      <w:r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B332F4" w:rsidRDefault="00B332F4" w:rsidP="00B332F4"/>
    <w:p w:rsidR="00B332F4" w:rsidRDefault="00B332F4" w:rsidP="00B332F4">
      <w:pPr>
        <w:pStyle w:val="3"/>
        <w:rPr>
          <w:sz w:val="24"/>
        </w:rPr>
      </w:pPr>
      <w:bookmarkStart w:id="6" w:name="sub_106"/>
      <w:r>
        <w:rPr>
          <w:sz w:val="24"/>
        </w:rPr>
        <w:t>4. Порядок оплаты и распределения средств от продажи муниципального имущества</w:t>
      </w:r>
    </w:p>
    <w:p w:rsidR="00B332F4" w:rsidRDefault="00B332F4" w:rsidP="00B332F4">
      <w:pPr>
        <w:pStyle w:val="3"/>
        <w:rPr>
          <w:sz w:val="24"/>
        </w:rPr>
      </w:pPr>
    </w:p>
    <w:p w:rsidR="00B332F4" w:rsidRDefault="00B332F4" w:rsidP="00B332F4">
      <w:pPr>
        <w:jc w:val="both"/>
      </w:pPr>
      <w:bookmarkStart w:id="7" w:name="sub_161"/>
      <w:bookmarkEnd w:id="6"/>
      <w: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B332F4" w:rsidRDefault="00B332F4" w:rsidP="00B332F4">
      <w:pPr>
        <w:jc w:val="both"/>
      </w:pPr>
      <w: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B332F4" w:rsidRDefault="00B332F4" w:rsidP="00B332F4">
      <w:pPr>
        <w:jc w:val="both"/>
      </w:pPr>
      <w: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Пудовского сельского поселения.  </w:t>
      </w:r>
    </w:p>
    <w:p w:rsidR="00B332F4" w:rsidRDefault="00B332F4" w:rsidP="00B332F4">
      <w:pPr>
        <w:jc w:val="both"/>
      </w:pPr>
      <w: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размере 1/300 ставки рефинансирования ЦБ Российской Федерации, действующей на дату выполнения денежных обязательств. </w:t>
      </w:r>
    </w:p>
    <w:p w:rsidR="00B332F4" w:rsidRDefault="00B332F4" w:rsidP="00B332F4">
      <w:pPr>
        <w:jc w:val="both"/>
      </w:pPr>
      <w:bookmarkStart w:id="8" w:name="sub_165"/>
      <w: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B332F4" w:rsidRDefault="00B332F4" w:rsidP="00B332F4">
      <w:pPr>
        <w:jc w:val="both"/>
      </w:pPr>
      <w:r>
        <w:t xml:space="preserve">-подготовка имущества к продаже, в том числе подготовка технической документации; </w:t>
      </w:r>
    </w:p>
    <w:p w:rsidR="00B332F4" w:rsidRDefault="00B332F4" w:rsidP="00B332F4">
      <w:pPr>
        <w:jc w:val="both"/>
      </w:pPr>
      <w:r>
        <w:t xml:space="preserve">-оценка имущества для определения его рыночной стоимости и установления начальной цены; </w:t>
      </w:r>
    </w:p>
    <w:p w:rsidR="00B332F4" w:rsidRDefault="00B332F4" w:rsidP="00B332F4">
      <w:pPr>
        <w:jc w:val="both"/>
      </w:pPr>
      <w:r>
        <w:t xml:space="preserve">-оплата расходов, связанных с оформлением прав на муниципальное имущество; </w:t>
      </w:r>
    </w:p>
    <w:p w:rsidR="00B332F4" w:rsidRDefault="00B332F4" w:rsidP="00B332F4">
      <w:pPr>
        <w:jc w:val="both"/>
      </w:pPr>
      <w: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B332F4" w:rsidRDefault="00B332F4" w:rsidP="00B332F4">
      <w:pPr>
        <w:jc w:val="both"/>
      </w:pPr>
      <w:r>
        <w:t xml:space="preserve">-осуществления деятельности по учету и контролю выполнения покупателями имущества своих обязательств; </w:t>
      </w:r>
    </w:p>
    <w:p w:rsidR="00B332F4" w:rsidRDefault="00B332F4" w:rsidP="00B332F4">
      <w:pPr>
        <w:jc w:val="both"/>
      </w:pPr>
      <w:r>
        <w:t xml:space="preserve">-защита имущественных и иных прав и законных интересов муниципалитета в судах; </w:t>
      </w:r>
    </w:p>
    <w:p w:rsidR="00B332F4" w:rsidRDefault="00B332F4" w:rsidP="00B332F4">
      <w:pPr>
        <w:jc w:val="both"/>
      </w:pPr>
      <w:r>
        <w:t xml:space="preserve">-публикация решений Совета Пудовского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B332F4" w:rsidRDefault="00B332F4" w:rsidP="00B332F4">
      <w:pPr>
        <w:jc w:val="both"/>
      </w:pPr>
      <w: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B332F4" w:rsidRDefault="00B332F4" w:rsidP="00B332F4">
      <w:pPr>
        <w:jc w:val="both"/>
      </w:pPr>
      <w:r>
        <w:t xml:space="preserve">4.6. Расходы на организацию и проведение приватизации определяются по смете, утверждаемой Главой Администрации Пудовского сельского поселения.  </w:t>
      </w:r>
    </w:p>
    <w:p w:rsidR="00B332F4" w:rsidRDefault="00B332F4" w:rsidP="00B332F4"/>
    <w:p w:rsidR="00B332F4" w:rsidRDefault="00B332F4" w:rsidP="00B332F4">
      <w:pPr>
        <w:jc w:val="center"/>
        <w:rPr>
          <w:b/>
        </w:rPr>
      </w:pPr>
      <w:bookmarkStart w:id="9" w:name="sub_107"/>
      <w:r>
        <w:rPr>
          <w:b/>
        </w:rPr>
        <w:t>5. Прогноз поступления в местный бюджет полученных от продажи муниципального имущества денежных средств</w:t>
      </w:r>
    </w:p>
    <w:p w:rsidR="00B332F4" w:rsidRDefault="00B332F4" w:rsidP="00B332F4">
      <w:pPr>
        <w:jc w:val="center"/>
      </w:pPr>
    </w:p>
    <w:bookmarkEnd w:id="9"/>
    <w:p w:rsidR="00B332F4" w:rsidRDefault="00B332F4" w:rsidP="00B332F4">
      <w:pPr>
        <w:jc w:val="both"/>
      </w:pPr>
      <w:r>
        <w:t xml:space="preserve">Поступления в бюджет финансовых средств будет осуществляться  </w:t>
      </w:r>
      <w:proofErr w:type="gramStart"/>
      <w:r>
        <w:t>согласно оценки</w:t>
      </w:r>
      <w:proofErr w:type="gramEnd"/>
      <w:r>
        <w:t xml:space="preserve"> объектов, подлежащих приватизации. </w:t>
      </w:r>
    </w:p>
    <w:p w:rsidR="00B332F4" w:rsidRDefault="00B332F4" w:rsidP="00B332F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Объекты, подлежащие приватизации в 2014 году </w:t>
      </w:r>
    </w:p>
    <w:p w:rsidR="00B332F4" w:rsidRDefault="00B332F4" w:rsidP="00B332F4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246"/>
        <w:gridCol w:w="1424"/>
        <w:gridCol w:w="2160"/>
        <w:gridCol w:w="1658"/>
        <w:gridCol w:w="2241"/>
      </w:tblGrid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№  </w:t>
            </w:r>
          </w:p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выпуска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Государственный номер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№  двигателя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Шасси</w:t>
            </w:r>
          </w:p>
        </w:tc>
      </w:tr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ГАЗ 53 «Б»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56-78 ТОО А 260 УК 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 041301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0721484</w:t>
            </w:r>
          </w:p>
        </w:tc>
      </w:tr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ГАЗ 2410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А 439 ОВ 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 097492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042215</w:t>
            </w:r>
          </w:p>
        </w:tc>
      </w:tr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Экскаватор</w:t>
            </w:r>
          </w:p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ЭО 3322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ДТ-75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</w:p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(котельная), назначение: нежилое, общая площадь 31.7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этаж 1, адрес объекта: Томская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Кривошеинский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>удовка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д.62, пом.5,6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32F4" w:rsidTr="00B332F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  <w:p w:rsidR="00B332F4" w:rsidRDefault="00B332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(котельная), назначение: нежилое, общая площадь 139.8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инв.№ 69:236:0020:06:03008, </w:t>
            </w:r>
            <w:proofErr w:type="gramStart"/>
            <w:r>
              <w:rPr>
                <w:sz w:val="20"/>
                <w:szCs w:val="20"/>
                <w:lang w:eastAsia="en-US"/>
              </w:rPr>
              <w:t>лит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А, адрес объекта: Томская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Кривошеинский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>удовка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ул.Гагарина</w:t>
            </w:r>
            <w:proofErr w:type="spellEnd"/>
            <w:r>
              <w:rPr>
                <w:sz w:val="20"/>
                <w:szCs w:val="20"/>
                <w:lang w:eastAsia="en-US"/>
              </w:rPr>
              <w:t>, 1б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pStyle w:val="6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4" w:rsidRDefault="00B33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332F4" w:rsidRDefault="00B332F4" w:rsidP="00B332F4"/>
    <w:p w:rsidR="00892EA6" w:rsidRDefault="00892EA6">
      <w:bookmarkStart w:id="10" w:name="_GoBack"/>
      <w:bookmarkEnd w:id="10"/>
    </w:p>
    <w:sectPr w:rsidR="0089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F4"/>
    <w:rsid w:val="00892EA6"/>
    <w:rsid w:val="00B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2F4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6"/>
    </w:rPr>
  </w:style>
  <w:style w:type="paragraph" w:styleId="6">
    <w:name w:val="heading 6"/>
    <w:basedOn w:val="a"/>
    <w:next w:val="a"/>
    <w:link w:val="60"/>
    <w:unhideWhenUsed/>
    <w:qFormat/>
    <w:rsid w:val="00B332F4"/>
    <w:pPr>
      <w:keepNext/>
      <w:widowControl w:val="0"/>
      <w:jc w:val="both"/>
      <w:outlineLvl w:val="5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F4"/>
    <w:rPr>
      <w:rFonts w:ascii="Arial" w:eastAsia="Times New Roman" w:hAnsi="Arial" w:cs="Times New Roman"/>
      <w:b/>
      <w:color w:val="000080"/>
      <w:sz w:val="1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32F4"/>
    <w:rPr>
      <w:rFonts w:ascii="Arial" w:eastAsia="Times New Roman" w:hAnsi="Arial" w:cs="Times New Roman"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332F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33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332F4"/>
    <w:pPr>
      <w:widowControl w:val="0"/>
      <w:ind w:firstLine="720"/>
      <w:jc w:val="both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B332F4"/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332F4"/>
    <w:pPr>
      <w:widowControl w:val="0"/>
      <w:ind w:firstLine="720"/>
      <w:jc w:val="both"/>
    </w:pPr>
    <w:rPr>
      <w:b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332F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332F4"/>
    <w:pPr>
      <w:widowControl w:val="0"/>
      <w:ind w:firstLine="720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B332F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B332F4"/>
    <w:pPr>
      <w:widowControl w:val="0"/>
      <w:jc w:val="both"/>
    </w:pPr>
    <w:rPr>
      <w:rFonts w:ascii="Courier New" w:hAnsi="Courier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2F4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6"/>
    </w:rPr>
  </w:style>
  <w:style w:type="paragraph" w:styleId="6">
    <w:name w:val="heading 6"/>
    <w:basedOn w:val="a"/>
    <w:next w:val="a"/>
    <w:link w:val="60"/>
    <w:unhideWhenUsed/>
    <w:qFormat/>
    <w:rsid w:val="00B332F4"/>
    <w:pPr>
      <w:keepNext/>
      <w:widowControl w:val="0"/>
      <w:jc w:val="both"/>
      <w:outlineLvl w:val="5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F4"/>
    <w:rPr>
      <w:rFonts w:ascii="Arial" w:eastAsia="Times New Roman" w:hAnsi="Arial" w:cs="Times New Roman"/>
      <w:b/>
      <w:color w:val="000080"/>
      <w:sz w:val="1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32F4"/>
    <w:rPr>
      <w:rFonts w:ascii="Arial" w:eastAsia="Times New Roman" w:hAnsi="Arial" w:cs="Times New Roman"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332F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33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332F4"/>
    <w:pPr>
      <w:widowControl w:val="0"/>
      <w:ind w:firstLine="720"/>
      <w:jc w:val="both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B332F4"/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332F4"/>
    <w:pPr>
      <w:widowControl w:val="0"/>
      <w:ind w:firstLine="720"/>
      <w:jc w:val="both"/>
    </w:pPr>
    <w:rPr>
      <w:b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332F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332F4"/>
    <w:pPr>
      <w:widowControl w:val="0"/>
      <w:ind w:firstLine="720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B332F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B332F4"/>
    <w:pPr>
      <w:widowControl w:val="0"/>
      <w:jc w:val="both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2014-02-25T08:55:00Z</dcterms:created>
  <dcterms:modified xsi:type="dcterms:W3CDTF">2014-02-25T08:55:00Z</dcterms:modified>
</cp:coreProperties>
</file>