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8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25.10.2017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2 -е  собрание 4 созыва</w:t>
      </w:r>
    </w:p>
    <w:p w:rsidR="00121CE6" w:rsidRDefault="00121CE6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Pr="00121CE6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34CE7" w:rsidRPr="00121CE6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от 20.04.2017 № 216 «Об утверждении Положения о расчете размера платы за наём  жилых помещения для нанимателей жилых помещений  по договорам социального найма</w:t>
      </w:r>
    </w:p>
    <w:p w:rsidR="00434CE7" w:rsidRPr="00121CE6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и договорам найма жилых помещений государственного или муниципального</w:t>
      </w:r>
    </w:p>
    <w:p w:rsidR="00434CE7" w:rsidRPr="00121CE6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жилищного фонда  на территории муниципального образования</w:t>
      </w:r>
    </w:p>
    <w:p w:rsidR="00434CE7" w:rsidRPr="00121CE6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CE7" w:rsidRPr="00121CE6" w:rsidRDefault="00434CE7" w:rsidP="00434CE7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     Руководствуясь Приказом Министерства строительства и жилищно-коммунального хозяйства Российской Федерации от 19.06.2017 г. № 892/</w:t>
      </w:r>
      <w:proofErr w:type="spellStart"/>
      <w:proofErr w:type="gramStart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</w:t>
      </w:r>
      <w:proofErr w:type="spellEnd"/>
      <w:proofErr w:type="gramEnd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"О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</w:t>
      </w:r>
      <w:proofErr w:type="spellStart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жилищно</w:t>
      </w:r>
      <w:proofErr w:type="spellEnd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- коммунального хозяйства Российской Федерации от 27 сентября 2016 г. № 668/</w:t>
      </w:r>
      <w:proofErr w:type="spellStart"/>
      <w:proofErr w:type="gramStart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</w:t>
      </w:r>
      <w:proofErr w:type="spellEnd"/>
      <w:proofErr w:type="gramEnd"/>
      <w:r w:rsidRPr="00121C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, в</w:t>
      </w:r>
      <w:r w:rsidRPr="00121CE6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законодательством,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            1.Внести следующие изменения в «Положение о расчете размера платы за наём  жилых помещения для нанимателей жилых помещений  по договорам социального найма и договорам найма жилых помещений государственного или муниципального жилищного фонда  на территории муниципального образования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поселения» утвержденное Решением Совета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 от 20.04.2017 № 216: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 xml:space="preserve"> 3.1. части 3 абзац 5 и 6  изложить в редакции: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« СРС – средняя цена 1 кв.м. общей площади квартир на вторичном рынке жилья в Томской области.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    Средняя цена определяется по актуальным данным Федеральной службы государственной статистики, которые размещаются в свободном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 xml:space="preserve"> в Единой межведомственной информационно – статистической системе (ЕМИСС)».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1.2. в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 xml:space="preserve"> 5.1. части 5 абзац 2 изложить в редакции: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« Величина Кс устанавливается органом местного самоуправления исходя из социально – экономических условий в данном муниципальном образовании в интервале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>0.15; 0.3)».</w:t>
      </w:r>
    </w:p>
    <w:p w:rsidR="00434CE7" w:rsidRPr="00121CE6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            2. Решение Совета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 от 06.11.2013 № 72 «Об изменении базовой ставки за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муниципального жилого помещения в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сельском поселении», считать утратившим силу.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4.Настоящее решение опубликовать  в Информационном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сельское поселение и разместить на  официальном  сайте  муниципального образования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 сети           « Интернет». </w:t>
      </w:r>
    </w:p>
    <w:p w:rsidR="00434CE7" w:rsidRPr="00121CE6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121C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C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 – правовой комитет Совета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121CE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121C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1CE6" w:rsidRPr="00121CE6" w:rsidRDefault="00121CE6" w:rsidP="00121C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1CE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21CE6" w:rsidRDefault="00121CE6" w:rsidP="00434CE7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34CE7" w:rsidRDefault="00434CE7" w:rsidP="00434CE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АКТУАЛЬНАЯ  РЕДАКЦИЯ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216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20.04.2017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43  -е  собрание 3 созыва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расчете размера платы за наём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нанимателей жилых помещений  по договорам социального найма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договорам найма жилых помещений государственного или муниципального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фонда  на территории муниципального образования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 внесенными изменениями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25.10.2017 № 8)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1.Утвердить Положение о расчете размера платы за наём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для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нанимателей жилых помещений  по договорам социального найма и договорам найма жилых помещений государственного или муниципального жилищного фонда 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06.11.2013 № 72 «Об изменении базовой ставки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 помещения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поселении», считать утратившим силу.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4.Настоящее решение опубликовать 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и разместить на  официальном  сайте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 сети « Интернет». 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 – правовой 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</w:t>
      </w:r>
    </w:p>
    <w:p w:rsidR="00434CE7" w:rsidRDefault="00434CE7" w:rsidP="00434CE7">
      <w:pPr>
        <w:pStyle w:val="a3"/>
        <w:spacing w:line="240" w:lineRule="atLeast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к Решению Совета</w:t>
      </w:r>
    </w:p>
    <w:p w:rsidR="00434CE7" w:rsidRDefault="00434CE7" w:rsidP="00434CE7">
      <w:pPr>
        <w:pStyle w:val="a3"/>
        <w:spacing w:line="240" w:lineRule="atLeast"/>
        <w:jc w:val="right"/>
        <w:rPr>
          <w:b w:val="0"/>
          <w:bCs w:val="0"/>
          <w:sz w:val="18"/>
          <w:szCs w:val="18"/>
        </w:rPr>
      </w:pPr>
      <w:proofErr w:type="spellStart"/>
      <w:r>
        <w:rPr>
          <w:b w:val="0"/>
          <w:bCs w:val="0"/>
          <w:sz w:val="18"/>
          <w:szCs w:val="18"/>
        </w:rPr>
        <w:t>Пудовского</w:t>
      </w:r>
      <w:proofErr w:type="spellEnd"/>
      <w:r>
        <w:rPr>
          <w:b w:val="0"/>
          <w:bCs w:val="0"/>
          <w:sz w:val="18"/>
          <w:szCs w:val="18"/>
        </w:rPr>
        <w:t xml:space="preserve"> сельского поселения</w:t>
      </w:r>
    </w:p>
    <w:p w:rsidR="00434CE7" w:rsidRDefault="00434CE7" w:rsidP="00434CE7">
      <w:pPr>
        <w:pStyle w:val="a3"/>
        <w:tabs>
          <w:tab w:val="left" w:pos="6885"/>
          <w:tab w:val="right" w:pos="9355"/>
        </w:tabs>
        <w:spacing w:line="240" w:lineRule="atLeast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>от 20.04.2017 г. № 216</w:t>
      </w:r>
    </w:p>
    <w:p w:rsidR="00434CE7" w:rsidRDefault="00434CE7" w:rsidP="00434CE7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(с внесенными изменениями решением Совета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End"/>
    </w:p>
    <w:p w:rsidR="00434CE7" w:rsidRDefault="00434CE7" w:rsidP="00434CE7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25.10.2017 № 8)</w:t>
      </w:r>
    </w:p>
    <w:p w:rsidR="00434CE7" w:rsidRDefault="00434CE7" w:rsidP="00434CE7">
      <w:pPr>
        <w:pStyle w:val="a3"/>
        <w:spacing w:line="240" w:lineRule="atLeast"/>
        <w:jc w:val="right"/>
        <w:rPr>
          <w:b w:val="0"/>
          <w:bCs w:val="0"/>
          <w:sz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расчете размера платы за наём жилых помещений  для нанимателей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жилых помещений по договорам социального найма и договорам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найма  жилых помещений государственного или муниципального жилого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фонда на территории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numPr>
          <w:ilvl w:val="0"/>
          <w:numId w:val="1"/>
        </w:numPr>
        <w:spacing w:after="0" w:line="240" w:lineRule="atLeast"/>
        <w:ind w:left="0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4CE7" w:rsidRDefault="00434CE7" w:rsidP="00434CE7">
      <w:pPr>
        <w:spacing w:after="0" w:line="240" w:lineRule="atLeast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1.1.Настоящее Положение  разработано в соответствии с </w:t>
      </w:r>
      <w:hyperlink r:id="rId5" w:anchor="l2741" w:tgtFrame="_blank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статьи 156 Жилищного кодекса Российской Федерации, Приказом Министерства строительства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коммунального хозяйства Российской Федерации от 27.09.2016 № 668/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и определяет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  <w:bookmarkStart w:id="0" w:name="l15"/>
      <w:bookmarkStart w:id="1" w:name="l46"/>
      <w:bookmarkEnd w:id="0"/>
      <w:bookmarkEnd w:id="1"/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наём жилого помещения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Размер платы за наём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- ого жилого помещения, предоставленного по договору социального найма или договору найма жилого помещения государственного или муниципального жилого фонда, определяется по формуле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Формула 1 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=Нб</w:t>
      </w:r>
      <w:proofErr w:type="spellEnd"/>
      <w:r>
        <w:rPr>
          <w:rFonts w:ascii="Times New Roman" w:hAnsi="Times New Roman" w:cs="Times New Roman"/>
          <w:sz w:val="24"/>
          <w:szCs w:val="24"/>
        </w:rPr>
        <w:t>* К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* П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 , где 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размер платы за наём  - ого жилого помещения, предоставленного по договору найма жилого помещения государственного или муниципального жилого фонда;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базовый размер платы за наём жилого помещения;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Кс- коэффициент соответствия платы;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-  общая площадь 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- ого жилого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редоставленного по договору социального найма или договору найма жилого помещения  государственного  или муниципального жилищного фонда ( кв.м.)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Базовый размер платы за наём жилого помещения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. Базовый размер платы за наём жилого помещения определяется по формуле 2: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Формула 2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=СРс</w:t>
      </w:r>
      <w:proofErr w:type="spellEnd"/>
      <w:r>
        <w:rPr>
          <w:rFonts w:ascii="Times New Roman" w:hAnsi="Times New Roman" w:cs="Times New Roman"/>
          <w:sz w:val="24"/>
          <w:szCs w:val="24"/>
        </w:rPr>
        <w:t>* 0,001, где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базовый размер платы за наём жилого помещения;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>СРС – средняя цена 1 кв.м. общей площади квартир на вторичном рынке жилья в Томской области.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Средняя цена определяется по актуальным данным Федеральной службы государственной статистики, которые размещаются в свободном </w:t>
      </w:r>
      <w:proofErr w:type="gramStart"/>
      <w:r>
        <w:rPr>
          <w:rFonts w:ascii="Times New Roman" w:hAnsi="Times New Roman" w:cs="Times New Roman"/>
        </w:rPr>
        <w:t>доступе</w:t>
      </w:r>
      <w:proofErr w:type="gramEnd"/>
      <w:r>
        <w:rPr>
          <w:rFonts w:ascii="Times New Roman" w:hAnsi="Times New Roman" w:cs="Times New Roman"/>
        </w:rPr>
        <w:t xml:space="preserve"> в Единой межведомственной информационно – статистической системе (ЕМИСС).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Коэффициент, характеризующий качество  и благоустройство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помещения, месторасположение дома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  Размер платы за наём жилого помещения устанавливается с использованием коэффициента,  характеризующего качество и благоустройство жилого  помещения,  месторасположение дома.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Интегральное значение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средневзвешанное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значение показателей по отдельным параметрам по формуле 3: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Формула 3 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+К2+К3</w:t>
      </w:r>
      <w:r>
        <w:rPr>
          <w:rFonts w:ascii="Times New Roman" w:hAnsi="Times New Roman" w:cs="Times New Roman"/>
          <w:sz w:val="24"/>
          <w:szCs w:val="24"/>
        </w:rPr>
        <w:t xml:space="preserve">  , где 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К1-К3 оцениваются в интервале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0,8; 1,3)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коэффициент, характеризующий качество и благоустройство  жилого помещения, месторасположение дома. 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отдельные благоустроенные квартиры в кирпичных зданиях, отвечающих  стандартом  жилища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2.08.01-89) -1,2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полублагоустроенные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дома, квартиры в кирпичных, панельных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деревянных и прочих зданиях ( отсутствуют один или несколько элементов благоустройства) - 1,0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неблагоустроенные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квартиры в деревянных, кирпичных, панельных и прочих зданиях – 0,8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</w:t>
      </w:r>
      <w:r>
        <w:rPr>
          <w:rFonts w:ascii="Times New Roman" w:hAnsi="Times New Roman" w:cs="Times New Roman"/>
          <w:sz w:val="24"/>
          <w:szCs w:val="24"/>
        </w:rPr>
        <w:t>- 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характеризующий качество жилого помещения: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К1=0,8</w:t>
      </w:r>
      <w:r>
        <w:rPr>
          <w:rFonts w:ascii="Times New Roman" w:hAnsi="Times New Roman" w:cs="Times New Roman"/>
          <w:sz w:val="24"/>
          <w:szCs w:val="24"/>
        </w:rPr>
        <w:t xml:space="preserve"> – для квартир низкого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применительно для деревянных, шлакоблочных квартир)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К1=1,0</w:t>
      </w:r>
      <w:r>
        <w:rPr>
          <w:rFonts w:ascii="Times New Roman" w:hAnsi="Times New Roman" w:cs="Times New Roman"/>
          <w:sz w:val="24"/>
          <w:szCs w:val="24"/>
        </w:rPr>
        <w:t xml:space="preserve"> – для квартир среднего качества (применительно для кирпичных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панельных , крупноблочных домов, кроме домов, оборудованных  в установленном  порядке  индивидуальными  поквартирными газовыми  котлами, после 2000 года постройки);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К1=1,3</w:t>
      </w:r>
      <w:r>
        <w:rPr>
          <w:rFonts w:ascii="Times New Roman" w:hAnsi="Times New Roman" w:cs="Times New Roman"/>
          <w:sz w:val="24"/>
          <w:szCs w:val="24"/>
        </w:rPr>
        <w:t xml:space="preserve"> – для квартир улучшенного качества (применительно для кирпичных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панельных , крупноблочных  домов, оборудованных в установленном порядке индивидуальными поквартирными газовыми котлами, после 2000года постройки).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характеризующий благоустройство жилого помещения: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К2=0,8- </w:t>
      </w:r>
      <w:r>
        <w:rPr>
          <w:rFonts w:ascii="Times New Roman" w:hAnsi="Times New Roman" w:cs="Times New Roman"/>
          <w:sz w:val="24"/>
          <w:szCs w:val="24"/>
        </w:rPr>
        <w:t xml:space="preserve">дома, не оборудованные централизованным отоплением или поквартирными газовыми котлами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печное отопление)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=1,0 </w:t>
      </w:r>
      <w:r>
        <w:rPr>
          <w:rFonts w:ascii="Times New Roman" w:hAnsi="Times New Roman" w:cs="Times New Roman"/>
          <w:sz w:val="24"/>
          <w:szCs w:val="24"/>
        </w:rPr>
        <w:t>– дома с централизованным отоплением.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=1,3 –</w:t>
      </w:r>
      <w:r>
        <w:rPr>
          <w:rFonts w:ascii="Times New Roman" w:hAnsi="Times New Roman" w:cs="Times New Roman"/>
          <w:sz w:val="24"/>
          <w:szCs w:val="24"/>
        </w:rPr>
        <w:t>дома, оборудованные поквартирными газовыми котлами в установленном порядке.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К3- </w:t>
      </w:r>
      <w:r>
        <w:rPr>
          <w:rFonts w:ascii="Times New Roman" w:hAnsi="Times New Roman" w:cs="Times New Roman"/>
          <w:sz w:val="24"/>
          <w:szCs w:val="24"/>
        </w:rPr>
        <w:t>коэффициент, месторасположение дома: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К3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- дома расположенные  на центральной усадьбе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К3 =0,8- </w:t>
      </w:r>
      <w:r>
        <w:rPr>
          <w:rFonts w:ascii="Times New Roman" w:hAnsi="Times New Roman" w:cs="Times New Roman"/>
          <w:sz w:val="24"/>
          <w:szCs w:val="24"/>
        </w:rPr>
        <w:t>дома находящиеся  за пределами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центральной усадьбы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д.Вознесенка.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Коэффициент соответствия платы</w:t>
      </w:r>
    </w:p>
    <w:p w:rsidR="00434CE7" w:rsidRDefault="00434CE7" w:rsidP="00434C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 – коэффициент соответствия платы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Величина Кс устанавливается органом местного самоуправления исходя из социально – экономических условий в данном муниципальном образовании в интервале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Кс = 0- для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зарегистрированных  в жилых домах с физическим износом более 65%( деревянные дома) и 70% ( шлакоблочные и кирпичные дома)</w:t>
      </w:r>
    </w:p>
    <w:p w:rsidR="00434CE7" w:rsidRDefault="00434CE7" w:rsidP="00434C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434CE7" w:rsidRDefault="00434CE7" w:rsidP="00434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15CE" w:rsidRDefault="00CB15CE"/>
    <w:sectPr w:rsidR="00CB15CE" w:rsidSect="00E2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4C3"/>
    <w:multiLevelType w:val="hybridMultilevel"/>
    <w:tmpl w:val="A9883954"/>
    <w:lvl w:ilvl="0" w:tplc="3D5440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E7"/>
    <w:rsid w:val="00121CE6"/>
    <w:rsid w:val="00434CE7"/>
    <w:rsid w:val="00CB15CE"/>
    <w:rsid w:val="00E2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4CE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434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62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9410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2017-10-26T05:41:00Z</cp:lastPrinted>
  <dcterms:created xsi:type="dcterms:W3CDTF">2017-10-26T05:36:00Z</dcterms:created>
  <dcterms:modified xsi:type="dcterms:W3CDTF">2017-10-26T05:41:00Z</dcterms:modified>
</cp:coreProperties>
</file>